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7D" w:rsidRDefault="00EE2B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2B7D" w:rsidRDefault="00EE2B7D">
      <w:pPr>
        <w:pStyle w:val="ConsPlusNormal"/>
        <w:jc w:val="both"/>
        <w:outlineLvl w:val="0"/>
      </w:pPr>
    </w:p>
    <w:p w:rsidR="00EE2B7D" w:rsidRDefault="00EE2B7D">
      <w:pPr>
        <w:pStyle w:val="ConsPlusTitle"/>
        <w:jc w:val="center"/>
        <w:outlineLvl w:val="0"/>
      </w:pPr>
      <w:r>
        <w:t>АДМИНИСТРАЦИЯ ЛИПЕЦКОЙ ОБЛАСТИ</w:t>
      </w:r>
    </w:p>
    <w:p w:rsidR="00EE2B7D" w:rsidRDefault="00EE2B7D">
      <w:pPr>
        <w:pStyle w:val="ConsPlusTitle"/>
        <w:jc w:val="center"/>
      </w:pPr>
    </w:p>
    <w:p w:rsidR="00EE2B7D" w:rsidRDefault="00EE2B7D">
      <w:pPr>
        <w:pStyle w:val="ConsPlusTitle"/>
        <w:jc w:val="center"/>
      </w:pPr>
      <w:r>
        <w:t>ПОСТАНОВЛЕНИЕ</w:t>
      </w:r>
    </w:p>
    <w:p w:rsidR="00EE2B7D" w:rsidRDefault="00EE2B7D">
      <w:pPr>
        <w:pStyle w:val="ConsPlusTitle"/>
        <w:jc w:val="center"/>
      </w:pPr>
      <w:r>
        <w:t>от 30 октября 2009 г. N 370</w:t>
      </w:r>
    </w:p>
    <w:p w:rsidR="00EE2B7D" w:rsidRDefault="00EE2B7D">
      <w:pPr>
        <w:pStyle w:val="ConsPlusTitle"/>
        <w:jc w:val="center"/>
      </w:pPr>
    </w:p>
    <w:p w:rsidR="00EE2B7D" w:rsidRDefault="00EE2B7D">
      <w:pPr>
        <w:pStyle w:val="ConsPlusTitle"/>
        <w:jc w:val="center"/>
      </w:pPr>
      <w:r>
        <w:t>О РЕГУЛЯРНОМ АНТИКОРРУПЦИОННОМ МОНИТОРИНГЕ</w:t>
      </w:r>
    </w:p>
    <w:p w:rsidR="00EE2B7D" w:rsidRDefault="00EE2B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2B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2B7D" w:rsidRDefault="00EE2B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B7D" w:rsidRDefault="00EE2B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EE2B7D" w:rsidRDefault="00EE2B7D">
            <w:pPr>
              <w:pStyle w:val="ConsPlusNormal"/>
              <w:jc w:val="center"/>
            </w:pPr>
            <w:r>
              <w:rPr>
                <w:color w:val="392C69"/>
              </w:rPr>
              <w:t>от 19.06.2015 N 314)</w:t>
            </w:r>
          </w:p>
        </w:tc>
      </w:tr>
    </w:tbl>
    <w:p w:rsidR="00EE2B7D" w:rsidRDefault="00EE2B7D">
      <w:pPr>
        <w:pStyle w:val="ConsPlusNormal"/>
        <w:jc w:val="center"/>
      </w:pPr>
    </w:p>
    <w:p w:rsidR="00EE2B7D" w:rsidRDefault="00EE2B7D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7" w:history="1">
        <w:r>
          <w:rPr>
            <w:color w:val="0000FF"/>
          </w:rPr>
          <w:t>Закона</w:t>
        </w:r>
      </w:hyperlink>
      <w:r>
        <w:t xml:space="preserve"> Липецкой области от 7 октября 2008 года N 193-ОЗ "О предупреждении коррупции в Липецкой области" администрация Липецкой области постановляет:</w:t>
      </w:r>
    </w:p>
    <w:p w:rsidR="00EE2B7D" w:rsidRDefault="00EE2B7D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1. Уполномочить на осуществление регулярного антикоррупционного мониторинга управление по вопросам противодействия коррупции, контроля и проверки исполнения администрации Липецкой области.</w:t>
      </w:r>
    </w:p>
    <w:p w:rsidR="00EE2B7D" w:rsidRDefault="00EE2B7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2. Определить основными задачами регулярного антикоррупционного мониторинга: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 xml:space="preserve">1) анализ и оценку </w:t>
      </w:r>
      <w:proofErr w:type="gramStart"/>
      <w:r>
        <w:t>эффективности реализации мероприятий Плана противодействия коррупции</w:t>
      </w:r>
      <w:proofErr w:type="gramEnd"/>
      <w:r>
        <w:t xml:space="preserve"> в Липецкой области и ведомственных планов по противодействию коррупции, мер по предупреждению коррупции;</w:t>
      </w:r>
    </w:p>
    <w:p w:rsidR="00EE2B7D" w:rsidRDefault="00EE2B7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2) своевременное выявление и прогнозирование развития негативных процессов, влияющих на уровень коррупции в администрации Липецкой области и исполнительных органах государственной власти Липецкой области;</w:t>
      </w:r>
    </w:p>
    <w:p w:rsidR="00EE2B7D" w:rsidRDefault="00EE2B7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3) определение неотложных и долгосрочных мероприятий по предупреждению коррупции;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4) информирование населения о реализации региональной антикоррупционной политики.</w:t>
      </w:r>
    </w:p>
    <w:p w:rsidR="00EE2B7D" w:rsidRDefault="00EE2B7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3. Установить, что регулярный антикоррупционный мониторинг осуществляется по следующим основным направлениям: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1) обобщение информации о выполнении мероприятий, предусмотренных в Плане противодействия коррупции в Липецкой области и ведомственных планах по противодействию коррупции, и мер по предупреждению коррупции;</w:t>
      </w:r>
    </w:p>
    <w:p w:rsidR="00EE2B7D" w:rsidRDefault="00EE2B7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 xml:space="preserve">2) обобщение </w:t>
      </w:r>
      <w:proofErr w:type="gramStart"/>
      <w:r>
        <w:t>результатов антикоррупционной экспертизы нормативных правовых актов главы администрации Липецкой</w:t>
      </w:r>
      <w:proofErr w:type="gramEnd"/>
      <w:r>
        <w:t xml:space="preserve"> области, администрации Липецкой области и их проектов;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 xml:space="preserve">3) проведение анализа поступивших в администрацию Липецкой области и исполнительные органы государственной власти Липецкой области жалоб и обращений физических и юридических </w:t>
      </w:r>
      <w:r>
        <w:lastRenderedPageBreak/>
        <w:t>лиц о фактах совершения коррупционных правонарушений;</w:t>
      </w:r>
    </w:p>
    <w:p w:rsidR="00EE2B7D" w:rsidRDefault="00EE2B7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4) обобщение результатов проверок по фактам коррупционных правонарушений, проведенных в администрации Липецкой области и исполнительных органах государственной власти Липецкой области;</w:t>
      </w:r>
    </w:p>
    <w:p w:rsidR="00EE2B7D" w:rsidRDefault="00EE2B7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5) проведение анализа публикаций о коррупции на территории Липецкой области в средствах массовой информации;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6) изучение общественного мнения о состоянии коррупции в Липецкой области;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7) изучение и анализ статистической отчетности о выявленных коррупционных правонарушениях.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53" w:history="1">
        <w:r>
          <w:rPr>
            <w:color w:val="0000FF"/>
          </w:rPr>
          <w:t>Порядок</w:t>
        </w:r>
      </w:hyperlink>
      <w:r>
        <w:t xml:space="preserve"> предоставления информации управлению по вопросам противодействия коррупции, контроля и проверки исполнения администрации Липецкой области для осуществления регулярного антикоррупционного мониторинга (приложение).</w:t>
      </w:r>
    </w:p>
    <w:p w:rsidR="00EE2B7D" w:rsidRDefault="00EE2B7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в Липецкой области в срок до 20 ноября 2009 года принять муниципальные правовые акты о проведении регулярного антикоррупционного мониторинга. Информацию о результатах регулярного антикоррупционного мониторинга направлять один раз в полгода с нарастающим итогом, до 15 числа месяца, следующего за отчетным периодом, в управление по вопросам противодействия коррупции, контроля и проверки исполнения администрации Липецкой области.</w:t>
      </w:r>
    </w:p>
    <w:p w:rsidR="00EE2B7D" w:rsidRDefault="00EE2B7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jc w:val="right"/>
      </w:pPr>
    </w:p>
    <w:p w:rsidR="00EE2B7D" w:rsidRDefault="00EE2B7D">
      <w:pPr>
        <w:pStyle w:val="ConsPlusNormal"/>
        <w:jc w:val="right"/>
      </w:pPr>
      <w:r>
        <w:t>Глава администрации</w:t>
      </w:r>
    </w:p>
    <w:p w:rsidR="00EE2B7D" w:rsidRDefault="00EE2B7D">
      <w:pPr>
        <w:pStyle w:val="ConsPlusNormal"/>
        <w:jc w:val="right"/>
      </w:pPr>
      <w:r>
        <w:t>Липецкой области</w:t>
      </w:r>
    </w:p>
    <w:p w:rsidR="00EE2B7D" w:rsidRDefault="00EE2B7D">
      <w:pPr>
        <w:pStyle w:val="ConsPlusNormal"/>
        <w:jc w:val="right"/>
      </w:pPr>
      <w:r>
        <w:t>О.П.КОРОЛЕВ</w:t>
      </w:r>
    </w:p>
    <w:p w:rsidR="00EE2B7D" w:rsidRDefault="00EE2B7D">
      <w:pPr>
        <w:pStyle w:val="ConsPlusNormal"/>
        <w:jc w:val="right"/>
      </w:pPr>
    </w:p>
    <w:p w:rsidR="00EE2B7D" w:rsidRDefault="00EE2B7D">
      <w:pPr>
        <w:pStyle w:val="ConsPlusNormal"/>
        <w:jc w:val="right"/>
      </w:pPr>
    </w:p>
    <w:p w:rsidR="00EE2B7D" w:rsidRDefault="00EE2B7D">
      <w:pPr>
        <w:pStyle w:val="ConsPlusNormal"/>
        <w:jc w:val="right"/>
      </w:pPr>
    </w:p>
    <w:p w:rsidR="00EE2B7D" w:rsidRDefault="00EE2B7D">
      <w:pPr>
        <w:pStyle w:val="ConsPlusNormal"/>
        <w:jc w:val="right"/>
      </w:pPr>
    </w:p>
    <w:p w:rsidR="00EE2B7D" w:rsidRDefault="00EE2B7D">
      <w:pPr>
        <w:pStyle w:val="ConsPlusNormal"/>
        <w:jc w:val="right"/>
      </w:pPr>
    </w:p>
    <w:p w:rsidR="00EE2B7D" w:rsidRDefault="00EE2B7D">
      <w:pPr>
        <w:pStyle w:val="ConsPlusNormal"/>
        <w:jc w:val="right"/>
        <w:outlineLvl w:val="0"/>
      </w:pPr>
      <w:r>
        <w:t>Приложение</w:t>
      </w:r>
    </w:p>
    <w:p w:rsidR="00EE2B7D" w:rsidRDefault="00EE2B7D">
      <w:pPr>
        <w:pStyle w:val="ConsPlusNormal"/>
        <w:jc w:val="right"/>
      </w:pPr>
      <w:r>
        <w:t>к постановлению</w:t>
      </w:r>
    </w:p>
    <w:p w:rsidR="00EE2B7D" w:rsidRDefault="00EE2B7D">
      <w:pPr>
        <w:pStyle w:val="ConsPlusNormal"/>
        <w:jc w:val="right"/>
      </w:pPr>
      <w:r>
        <w:t>администрации Липецкой области</w:t>
      </w:r>
    </w:p>
    <w:p w:rsidR="00EE2B7D" w:rsidRDefault="00EE2B7D">
      <w:pPr>
        <w:pStyle w:val="ConsPlusNormal"/>
        <w:jc w:val="right"/>
      </w:pPr>
      <w:r>
        <w:t>"О регулярном антикоррупционном</w:t>
      </w:r>
    </w:p>
    <w:p w:rsidR="00EE2B7D" w:rsidRDefault="00EE2B7D">
      <w:pPr>
        <w:pStyle w:val="ConsPlusNormal"/>
        <w:jc w:val="right"/>
      </w:pPr>
      <w:proofErr w:type="gramStart"/>
      <w:r>
        <w:t>мониторинге</w:t>
      </w:r>
      <w:proofErr w:type="gramEnd"/>
      <w:r>
        <w:t>"</w:t>
      </w:r>
    </w:p>
    <w:p w:rsidR="00EE2B7D" w:rsidRDefault="00EE2B7D">
      <w:pPr>
        <w:pStyle w:val="ConsPlusNormal"/>
        <w:jc w:val="right"/>
      </w:pPr>
    </w:p>
    <w:p w:rsidR="00EE2B7D" w:rsidRDefault="00EE2B7D">
      <w:pPr>
        <w:pStyle w:val="ConsPlusTitle"/>
        <w:jc w:val="center"/>
      </w:pPr>
      <w:bookmarkStart w:id="0" w:name="P53"/>
      <w:bookmarkEnd w:id="0"/>
      <w:r>
        <w:t>ПОРЯДОК</w:t>
      </w:r>
    </w:p>
    <w:p w:rsidR="00EE2B7D" w:rsidRDefault="00EE2B7D">
      <w:pPr>
        <w:pStyle w:val="ConsPlusTitle"/>
        <w:jc w:val="center"/>
      </w:pPr>
      <w:r>
        <w:t xml:space="preserve">ПРЕДОСТАВЛЕНИЯ ИНФОРМАЦИИ УПРАВЛЕНИЮ </w:t>
      </w:r>
      <w:proofErr w:type="gramStart"/>
      <w:r>
        <w:t>АДМИНИСТРАТИВНЫХ</w:t>
      </w:r>
      <w:proofErr w:type="gramEnd"/>
    </w:p>
    <w:p w:rsidR="00EE2B7D" w:rsidRDefault="00EE2B7D">
      <w:pPr>
        <w:pStyle w:val="ConsPlusTitle"/>
        <w:jc w:val="center"/>
      </w:pPr>
      <w:r>
        <w:t>ОРГАНОВ УПРАВЛЕНИЮ ПО ВОПРОСАМ ПРОТИВОДЕЙСТВИЯ КОРРУПЦИИ,</w:t>
      </w:r>
    </w:p>
    <w:p w:rsidR="00EE2B7D" w:rsidRDefault="00EE2B7D">
      <w:pPr>
        <w:pStyle w:val="ConsPlusTitle"/>
        <w:jc w:val="center"/>
      </w:pPr>
      <w:r>
        <w:t>КОНТРОЛЯ И ПРОВЕРКИ ИСПОЛНЕНИЯ АДМИНИСТРАЦИИ</w:t>
      </w:r>
    </w:p>
    <w:p w:rsidR="00EE2B7D" w:rsidRDefault="00EE2B7D">
      <w:pPr>
        <w:pStyle w:val="ConsPlusTitle"/>
        <w:jc w:val="center"/>
      </w:pPr>
      <w:r>
        <w:t>ЛИПЕЦКОЙ ОБЛАСТИ ДЛЯ ОСУЩЕСТВЛЕНИЯ РЕГУЛЯРНОГО</w:t>
      </w:r>
    </w:p>
    <w:p w:rsidR="00EE2B7D" w:rsidRDefault="00EE2B7D">
      <w:pPr>
        <w:pStyle w:val="ConsPlusTitle"/>
        <w:jc w:val="center"/>
      </w:pPr>
      <w:r>
        <w:t>АНТИКОРРУПЦИОННОГО МОНИТОРИНГА</w:t>
      </w:r>
    </w:p>
    <w:p w:rsidR="00EE2B7D" w:rsidRDefault="00EE2B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2B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2B7D" w:rsidRDefault="00EE2B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B7D" w:rsidRDefault="00EE2B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EE2B7D" w:rsidRDefault="00EE2B7D">
            <w:pPr>
              <w:pStyle w:val="ConsPlusNormal"/>
              <w:jc w:val="center"/>
            </w:pPr>
            <w:r>
              <w:rPr>
                <w:color w:val="392C69"/>
              </w:rPr>
              <w:t>от 19.06.2015 N 314)</w:t>
            </w:r>
          </w:p>
        </w:tc>
      </w:tr>
    </w:tbl>
    <w:p w:rsidR="00EE2B7D" w:rsidRDefault="00EE2B7D">
      <w:pPr>
        <w:pStyle w:val="ConsPlusNormal"/>
        <w:jc w:val="center"/>
      </w:pPr>
    </w:p>
    <w:p w:rsidR="00EE2B7D" w:rsidRDefault="00EE2B7D">
      <w:pPr>
        <w:pStyle w:val="ConsPlusNormal"/>
        <w:ind w:firstLine="540"/>
        <w:jc w:val="both"/>
      </w:pPr>
      <w:r>
        <w:t>1. Информация предоставляется согласно следующей таблице:</w:t>
      </w:r>
    </w:p>
    <w:p w:rsidR="00EE2B7D" w:rsidRDefault="00EE2B7D">
      <w:pPr>
        <w:pStyle w:val="ConsPlusNormal"/>
        <w:ind w:firstLine="540"/>
        <w:jc w:val="both"/>
      </w:pPr>
    </w:p>
    <w:p w:rsidR="00EE2B7D" w:rsidRDefault="00EE2B7D">
      <w:pPr>
        <w:sectPr w:rsidR="00EE2B7D" w:rsidSect="00A40C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75"/>
        <w:gridCol w:w="3685"/>
        <w:gridCol w:w="2665"/>
      </w:tblGrid>
      <w:tr w:rsidR="00EE2B7D">
        <w:tc>
          <w:tcPr>
            <w:tcW w:w="660" w:type="dxa"/>
          </w:tcPr>
          <w:p w:rsidR="00EE2B7D" w:rsidRDefault="00EE2B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</w:tcPr>
          <w:p w:rsidR="00EE2B7D" w:rsidRDefault="00EE2B7D">
            <w:pPr>
              <w:pStyle w:val="ConsPlusNormal"/>
              <w:jc w:val="center"/>
            </w:pPr>
            <w:r>
              <w:t>Субъекты предоставления информации</w:t>
            </w:r>
          </w:p>
        </w:tc>
        <w:tc>
          <w:tcPr>
            <w:tcW w:w="3685" w:type="dxa"/>
          </w:tcPr>
          <w:p w:rsidR="00EE2B7D" w:rsidRDefault="00EE2B7D">
            <w:pPr>
              <w:pStyle w:val="ConsPlusNormal"/>
              <w:jc w:val="center"/>
            </w:pPr>
            <w:r>
              <w:t>Содержание информации</w:t>
            </w:r>
          </w:p>
        </w:tc>
        <w:tc>
          <w:tcPr>
            <w:tcW w:w="2665" w:type="dxa"/>
          </w:tcPr>
          <w:p w:rsidR="00EE2B7D" w:rsidRDefault="00EE2B7D">
            <w:pPr>
              <w:pStyle w:val="ConsPlusNormal"/>
              <w:jc w:val="center"/>
            </w:pPr>
            <w:r>
              <w:t>Периодичность, срок предоставления информации</w:t>
            </w:r>
          </w:p>
        </w:tc>
      </w:tr>
      <w:tr w:rsidR="00EE2B7D">
        <w:tc>
          <w:tcPr>
            <w:tcW w:w="660" w:type="dxa"/>
          </w:tcPr>
          <w:p w:rsidR="00EE2B7D" w:rsidRDefault="00EE2B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EE2B7D" w:rsidRDefault="00EE2B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EE2B7D" w:rsidRDefault="00EE2B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EE2B7D" w:rsidRDefault="00EE2B7D">
            <w:pPr>
              <w:pStyle w:val="ConsPlusNormal"/>
              <w:jc w:val="center"/>
            </w:pPr>
            <w:r>
              <w:t>4</w:t>
            </w:r>
          </w:p>
        </w:tc>
      </w:tr>
      <w:tr w:rsidR="00EE2B7D">
        <w:tc>
          <w:tcPr>
            <w:tcW w:w="660" w:type="dxa"/>
          </w:tcPr>
          <w:p w:rsidR="00EE2B7D" w:rsidRDefault="00EE2B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EE2B7D" w:rsidRDefault="00EE2B7D">
            <w:pPr>
              <w:pStyle w:val="ConsPlusNormal"/>
            </w:pPr>
            <w:r>
              <w:t>Управление внутренней политики Липецкой области</w:t>
            </w:r>
          </w:p>
        </w:tc>
        <w:tc>
          <w:tcPr>
            <w:tcW w:w="3685" w:type="dxa"/>
          </w:tcPr>
          <w:p w:rsidR="00EE2B7D" w:rsidRDefault="00EE2B7D">
            <w:pPr>
              <w:pStyle w:val="ConsPlusNormal"/>
            </w:pPr>
            <w:r>
              <w:t>1) доля граждан и субъектов предпринимательства, столкнувшихся с проявлениями коррупции;</w:t>
            </w:r>
          </w:p>
          <w:p w:rsidR="00EE2B7D" w:rsidRDefault="00EE2B7D">
            <w:pPr>
              <w:pStyle w:val="ConsPlusNormal"/>
            </w:pPr>
            <w:r>
              <w:t xml:space="preserve">2) доля граждан и субъектов предпринимательства, оценивающих уровень информационной </w:t>
            </w:r>
            <w:proofErr w:type="gramStart"/>
            <w:r>
              <w:t>прозрачности деятельности органов государственной власти области</w:t>
            </w:r>
            <w:proofErr w:type="gramEnd"/>
            <w:r>
              <w:t xml:space="preserve"> как высокий, средний или низкий (в процентах);</w:t>
            </w:r>
          </w:p>
          <w:p w:rsidR="00EE2B7D" w:rsidRDefault="00EE2B7D">
            <w:pPr>
              <w:pStyle w:val="ConsPlusNormal"/>
            </w:pPr>
            <w:r>
              <w:t>3) доля граждан и субъектов предпринимательства, оценивающих уровень своей информированности о состоянии коррупции и антикоррупционных мероприятиях, проводимых в области, как высокий, средний или низкий (в процентах)</w:t>
            </w:r>
          </w:p>
        </w:tc>
        <w:tc>
          <w:tcPr>
            <w:tcW w:w="2665" w:type="dxa"/>
          </w:tcPr>
          <w:p w:rsidR="00EE2B7D" w:rsidRDefault="00EE2B7D">
            <w:pPr>
              <w:pStyle w:val="ConsPlusNormal"/>
            </w:pPr>
            <w:r>
              <w:t>Один раз в полгода до 15 числа месяца, следующего за отчетным периодом, с нарастающим итогом</w:t>
            </w:r>
          </w:p>
        </w:tc>
      </w:tr>
      <w:tr w:rsidR="00EE2B7D">
        <w:tc>
          <w:tcPr>
            <w:tcW w:w="660" w:type="dxa"/>
          </w:tcPr>
          <w:p w:rsidR="00EE2B7D" w:rsidRDefault="00EE2B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EE2B7D" w:rsidRDefault="00EE2B7D">
            <w:pPr>
              <w:pStyle w:val="ConsPlusNormal"/>
            </w:pPr>
            <w:r>
              <w:t>Управление делами администрации Липецкой области;</w:t>
            </w:r>
          </w:p>
          <w:p w:rsidR="00EE2B7D" w:rsidRDefault="00EE2B7D">
            <w:pPr>
              <w:pStyle w:val="ConsPlusNormal"/>
            </w:pPr>
            <w:r>
              <w:t>исполнительные органы государственной власти Липецкой области</w:t>
            </w:r>
          </w:p>
        </w:tc>
        <w:tc>
          <w:tcPr>
            <w:tcW w:w="3685" w:type="dxa"/>
          </w:tcPr>
          <w:p w:rsidR="00EE2B7D" w:rsidRDefault="00EE2B7D">
            <w:pPr>
              <w:pStyle w:val="ConsPlusNormal"/>
            </w:pPr>
            <w:r>
              <w:t>1) количество обращений о коррупционных проявлениях, поступивших на "телефон доверия" исполнительных органов государственной власти Липецкой области, из них количество обращений, переданных в правоохранительные органы;</w:t>
            </w:r>
          </w:p>
          <w:p w:rsidR="00EE2B7D" w:rsidRDefault="00EE2B7D">
            <w:pPr>
              <w:pStyle w:val="ConsPlusNormal"/>
            </w:pPr>
            <w:r>
              <w:t>2) количество письменных обращений, поступивших в исполнительные органы государственной власти Липецкой области, из них количество обращений о коррупционных проявлениях, переданных в правоохранительные органы</w:t>
            </w:r>
          </w:p>
        </w:tc>
        <w:tc>
          <w:tcPr>
            <w:tcW w:w="2665" w:type="dxa"/>
          </w:tcPr>
          <w:p w:rsidR="00EE2B7D" w:rsidRDefault="00EE2B7D">
            <w:pPr>
              <w:pStyle w:val="ConsPlusNormal"/>
              <w:jc w:val="both"/>
            </w:pPr>
            <w:r>
              <w:t>Ежеквартально до 15 числа месяца, следующего за отчетным периодом, с нарастающим итогом</w:t>
            </w:r>
          </w:p>
        </w:tc>
      </w:tr>
      <w:tr w:rsidR="00EE2B7D">
        <w:tc>
          <w:tcPr>
            <w:tcW w:w="660" w:type="dxa"/>
          </w:tcPr>
          <w:p w:rsidR="00EE2B7D" w:rsidRDefault="00EE2B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EE2B7D" w:rsidRDefault="00EE2B7D">
            <w:pPr>
              <w:pStyle w:val="ConsPlusNormal"/>
            </w:pPr>
            <w:r>
              <w:t>Управление государственной службы и кадровой работы администрации Липецкой области;</w:t>
            </w:r>
          </w:p>
          <w:p w:rsidR="00EE2B7D" w:rsidRDefault="00EE2B7D">
            <w:pPr>
              <w:pStyle w:val="ConsPlusNormal"/>
            </w:pPr>
            <w:r>
              <w:t>исполнительные органы государственной власти Липецкой области</w:t>
            </w:r>
          </w:p>
        </w:tc>
        <w:tc>
          <w:tcPr>
            <w:tcW w:w="3685" w:type="dxa"/>
          </w:tcPr>
          <w:p w:rsidR="00EE2B7D" w:rsidRDefault="00EE2B7D">
            <w:pPr>
              <w:pStyle w:val="ConsPlusNormal"/>
            </w:pPr>
            <w:r>
              <w:t>1) количество проведенных служебных проверок соблюдения государственными гражданскими служащими Липецкой области обязанностей, ограничений, запретов и требований к служебному поведению, из них:</w:t>
            </w:r>
          </w:p>
          <w:p w:rsidR="00EE2B7D" w:rsidRDefault="00EE2B7D">
            <w:pPr>
              <w:pStyle w:val="ConsPlusNormal"/>
            </w:pPr>
            <w:r>
              <w:t>- количество установленных фактов несоблюдения государственными гражданскими служащими обязанностей, ограничений, запретов и требований к служебному поведению;</w:t>
            </w:r>
          </w:p>
          <w:p w:rsidR="00EE2B7D" w:rsidRDefault="00EE2B7D">
            <w:pPr>
              <w:pStyle w:val="ConsPlusNormal"/>
            </w:pPr>
            <w:r>
              <w:t>2) количество проведенных заседаний комиссий по соблюдению требований к служебному поведению и урегулированию конфликтов интересов, из них:</w:t>
            </w:r>
          </w:p>
          <w:p w:rsidR="00EE2B7D" w:rsidRDefault="00EE2B7D">
            <w:pPr>
              <w:pStyle w:val="ConsPlusNormal"/>
            </w:pPr>
            <w:r>
              <w:t>- количество заседаний по фактам несоблюдения государственными гражданскими служащими Липецкой области обязанностей, ограничений, запретов и требований к служебному поведению, связанных с коррупционными правонарушениями</w:t>
            </w:r>
          </w:p>
        </w:tc>
        <w:tc>
          <w:tcPr>
            <w:tcW w:w="2665" w:type="dxa"/>
          </w:tcPr>
          <w:p w:rsidR="00EE2B7D" w:rsidRDefault="00EE2B7D">
            <w:pPr>
              <w:pStyle w:val="ConsPlusNormal"/>
              <w:jc w:val="both"/>
            </w:pPr>
            <w:r>
              <w:t>Ежеквартально до 15 числа месяца, следующего за отчетным периодом, с нарастающим итогом</w:t>
            </w:r>
          </w:p>
        </w:tc>
      </w:tr>
      <w:tr w:rsidR="00EE2B7D">
        <w:tc>
          <w:tcPr>
            <w:tcW w:w="660" w:type="dxa"/>
          </w:tcPr>
          <w:p w:rsidR="00EE2B7D" w:rsidRDefault="00EE2B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EE2B7D" w:rsidRDefault="00EE2B7D">
            <w:pPr>
              <w:pStyle w:val="ConsPlusNormal"/>
            </w:pPr>
            <w:r>
              <w:t>Управление по делам печати, телерадиовещания и связи Липецкой области</w:t>
            </w:r>
          </w:p>
        </w:tc>
        <w:tc>
          <w:tcPr>
            <w:tcW w:w="3685" w:type="dxa"/>
          </w:tcPr>
          <w:p w:rsidR="00EE2B7D" w:rsidRDefault="00EE2B7D">
            <w:pPr>
              <w:pStyle w:val="ConsPlusNormal"/>
              <w:jc w:val="both"/>
            </w:pPr>
            <w:r>
              <w:t>Количество проанализированных информационных материалов, из них:</w:t>
            </w:r>
          </w:p>
          <w:p w:rsidR="00EE2B7D" w:rsidRDefault="00EE2B7D">
            <w:pPr>
              <w:pStyle w:val="ConsPlusNormal"/>
            </w:pPr>
            <w:r>
              <w:t>- доля информационных материалов о фактах коррупционных правонарушений (в процентах);</w:t>
            </w:r>
          </w:p>
          <w:p w:rsidR="00EE2B7D" w:rsidRDefault="00EE2B7D">
            <w:pPr>
              <w:pStyle w:val="ConsPlusNormal"/>
            </w:pPr>
            <w:r>
              <w:t>- доля информационных материалов по вопросам региональной антикоррупционной политики (в процентах)</w:t>
            </w:r>
          </w:p>
        </w:tc>
        <w:tc>
          <w:tcPr>
            <w:tcW w:w="2665" w:type="dxa"/>
          </w:tcPr>
          <w:p w:rsidR="00EE2B7D" w:rsidRDefault="00EE2B7D">
            <w:pPr>
              <w:pStyle w:val="ConsPlusNormal"/>
              <w:jc w:val="both"/>
            </w:pPr>
            <w:r>
              <w:t>Ежеквартально до 15 числа месяца, следующего за отчетным периодом, с нарастающим итогом</w:t>
            </w:r>
          </w:p>
        </w:tc>
      </w:tr>
      <w:tr w:rsidR="00EE2B7D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EE2B7D" w:rsidRDefault="00EE2B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  <w:tcBorders>
              <w:bottom w:val="nil"/>
            </w:tcBorders>
          </w:tcPr>
          <w:p w:rsidR="00EE2B7D" w:rsidRDefault="00EE2B7D">
            <w:pPr>
              <w:pStyle w:val="ConsPlusNormal"/>
            </w:pPr>
            <w:r>
              <w:t>Правовое управление администрации Липецкой области</w:t>
            </w:r>
          </w:p>
        </w:tc>
        <w:tc>
          <w:tcPr>
            <w:tcW w:w="3685" w:type="dxa"/>
            <w:tcBorders>
              <w:bottom w:val="nil"/>
            </w:tcBorders>
          </w:tcPr>
          <w:p w:rsidR="00EE2B7D" w:rsidRDefault="00EE2B7D">
            <w:pPr>
              <w:pStyle w:val="ConsPlusNormal"/>
            </w:pPr>
            <w:r>
              <w:t>1. Количество нормативных правовых актов, подвергнутых обязательной антикоррупционной экспертизе, из них количество нормативных правовых актов, в которых выявлены коррупциогенные факторы.</w:t>
            </w:r>
          </w:p>
          <w:p w:rsidR="00EE2B7D" w:rsidRDefault="00EE2B7D">
            <w:pPr>
              <w:pStyle w:val="ConsPlusNormal"/>
            </w:pPr>
            <w:r>
              <w:t>2. Количество проектов нормативных правовых актов, подвергнутых обязательной антикоррупционной экспертизе, из них количество проектов нормативных правовых актов, в которых выявлены коррупциогенные факторы</w:t>
            </w:r>
          </w:p>
        </w:tc>
        <w:tc>
          <w:tcPr>
            <w:tcW w:w="2665" w:type="dxa"/>
            <w:tcBorders>
              <w:bottom w:val="nil"/>
            </w:tcBorders>
          </w:tcPr>
          <w:p w:rsidR="00EE2B7D" w:rsidRDefault="00EE2B7D">
            <w:pPr>
              <w:pStyle w:val="ConsPlusNormal"/>
              <w:jc w:val="both"/>
            </w:pPr>
            <w:r>
              <w:t>Ежеквартально до 15 числа месяца, следующего за отчетным периодом, с нарастающим итогом</w:t>
            </w:r>
          </w:p>
        </w:tc>
      </w:tr>
      <w:tr w:rsidR="00EE2B7D">
        <w:tblPrEx>
          <w:tblBorders>
            <w:insideH w:val="nil"/>
          </w:tblBorders>
        </w:tblPrEx>
        <w:tc>
          <w:tcPr>
            <w:tcW w:w="10185" w:type="dxa"/>
            <w:gridSpan w:val="4"/>
            <w:tcBorders>
              <w:top w:val="nil"/>
            </w:tcBorders>
          </w:tcPr>
          <w:p w:rsidR="00EE2B7D" w:rsidRDefault="00EE2B7D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19.06.2015 N 314)</w:t>
            </w:r>
          </w:p>
        </w:tc>
      </w:tr>
      <w:tr w:rsidR="00EE2B7D">
        <w:tc>
          <w:tcPr>
            <w:tcW w:w="660" w:type="dxa"/>
          </w:tcPr>
          <w:p w:rsidR="00EE2B7D" w:rsidRDefault="00EE2B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EE2B7D" w:rsidRDefault="00EE2B7D">
            <w:pPr>
              <w:pStyle w:val="ConsPlusNormal"/>
            </w:pPr>
            <w:r>
              <w:t>Исполнительные органы государственной власти Липецкой области</w:t>
            </w:r>
          </w:p>
        </w:tc>
        <w:tc>
          <w:tcPr>
            <w:tcW w:w="3685" w:type="dxa"/>
          </w:tcPr>
          <w:p w:rsidR="00EE2B7D" w:rsidRDefault="00EE2B7D">
            <w:pPr>
              <w:pStyle w:val="ConsPlusNormal"/>
            </w:pPr>
            <w:r>
              <w:t>1) количество проведенных проверок использования государственного имущества Липецкой области, из них:</w:t>
            </w:r>
          </w:p>
          <w:p w:rsidR="00EE2B7D" w:rsidRDefault="00EE2B7D">
            <w:pPr>
              <w:pStyle w:val="ConsPlusNormal"/>
            </w:pPr>
            <w:r>
              <w:t>- количество проверок, в результате которых выявлены коррупционные проявления;</w:t>
            </w:r>
          </w:p>
          <w:p w:rsidR="00EE2B7D" w:rsidRDefault="00EE2B7D">
            <w:pPr>
              <w:pStyle w:val="ConsPlusNormal"/>
            </w:pPr>
            <w:r>
              <w:t xml:space="preserve">2) количество проведенных </w:t>
            </w:r>
            <w:proofErr w:type="gramStart"/>
            <w:r>
              <w:t>проверок соблюдения порядка проведения конкурсов</w:t>
            </w:r>
            <w:proofErr w:type="gramEnd"/>
            <w:r>
              <w:t xml:space="preserve"> и аукционов, а также ведения лицензионно-разрешительной деятельности, из них количество проверок, в результате которых выявлены коррупционные проявления</w:t>
            </w:r>
          </w:p>
        </w:tc>
        <w:tc>
          <w:tcPr>
            <w:tcW w:w="2665" w:type="dxa"/>
          </w:tcPr>
          <w:p w:rsidR="00EE2B7D" w:rsidRDefault="00EE2B7D">
            <w:pPr>
              <w:pStyle w:val="ConsPlusNormal"/>
              <w:jc w:val="both"/>
            </w:pPr>
            <w:r>
              <w:t>Ежеквартально до 15 числа месяца, следующего за отчетным периодом, с нарастающим итогом</w:t>
            </w:r>
          </w:p>
        </w:tc>
      </w:tr>
      <w:tr w:rsidR="00EE2B7D">
        <w:tc>
          <w:tcPr>
            <w:tcW w:w="660" w:type="dxa"/>
          </w:tcPr>
          <w:p w:rsidR="00EE2B7D" w:rsidRDefault="00EE2B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</w:tcPr>
          <w:p w:rsidR="00EE2B7D" w:rsidRDefault="00EE2B7D">
            <w:pPr>
              <w:pStyle w:val="ConsPlusNormal"/>
            </w:pPr>
            <w:r>
              <w:t>Исполнительные органы государственной власти Липецкой области</w:t>
            </w:r>
          </w:p>
        </w:tc>
        <w:tc>
          <w:tcPr>
            <w:tcW w:w="3685" w:type="dxa"/>
          </w:tcPr>
          <w:p w:rsidR="00EE2B7D" w:rsidRDefault="00EE2B7D">
            <w:pPr>
              <w:pStyle w:val="ConsPlusNormal"/>
            </w:pPr>
            <w:r>
              <w:t>О выполнении ведомственных планов мероприятий по противодействию коррупции, из них:</w:t>
            </w:r>
          </w:p>
          <w:p w:rsidR="00EE2B7D" w:rsidRDefault="00EE2B7D">
            <w:pPr>
              <w:pStyle w:val="ConsPlusNormal"/>
            </w:pPr>
            <w:r>
              <w:t>- количество выполненных мероприятий;</w:t>
            </w:r>
          </w:p>
          <w:p w:rsidR="00EE2B7D" w:rsidRDefault="00EE2B7D">
            <w:pPr>
              <w:pStyle w:val="ConsPlusNormal"/>
            </w:pPr>
            <w:r>
              <w:t>- доля выполненных мероприятий (в процентах)</w:t>
            </w:r>
          </w:p>
        </w:tc>
        <w:tc>
          <w:tcPr>
            <w:tcW w:w="2665" w:type="dxa"/>
          </w:tcPr>
          <w:p w:rsidR="00EE2B7D" w:rsidRDefault="00EE2B7D">
            <w:pPr>
              <w:pStyle w:val="ConsPlusNormal"/>
            </w:pPr>
            <w:r>
              <w:t>Ежегодно до 15 января года, следующего за отчетным периодом, с нарастающим итогом</w:t>
            </w:r>
          </w:p>
        </w:tc>
      </w:tr>
      <w:tr w:rsidR="00EE2B7D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EE2B7D" w:rsidRDefault="00EE2B7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tcBorders>
              <w:bottom w:val="nil"/>
            </w:tcBorders>
          </w:tcPr>
          <w:p w:rsidR="00EE2B7D" w:rsidRDefault="00EE2B7D">
            <w:pPr>
              <w:pStyle w:val="ConsPlusNormal"/>
            </w:pPr>
            <w:r>
              <w:t>Прокуратура Липецкой области (по согласованию);</w:t>
            </w:r>
          </w:p>
          <w:p w:rsidR="00EE2B7D" w:rsidRDefault="00EE2B7D">
            <w:pPr>
              <w:pStyle w:val="ConsPlusNormal"/>
            </w:pPr>
            <w:r>
              <w:t>следственное управление Следственного комитета Российской Федерации по Липецкой области (по согласованию),</w:t>
            </w:r>
          </w:p>
          <w:p w:rsidR="00EE2B7D" w:rsidRDefault="00EE2B7D">
            <w:pPr>
              <w:pStyle w:val="ConsPlusNormal"/>
            </w:pPr>
            <w:r>
              <w:t>управление ФСБ России по Липецкой области (по согласованию);</w:t>
            </w:r>
          </w:p>
          <w:p w:rsidR="00EE2B7D" w:rsidRDefault="00EE2B7D">
            <w:pPr>
              <w:pStyle w:val="ConsPlusNormal"/>
            </w:pPr>
            <w:r>
              <w:t>управление МВД России по Липецкой области (по согласованию)</w:t>
            </w:r>
          </w:p>
        </w:tc>
        <w:tc>
          <w:tcPr>
            <w:tcW w:w="3685" w:type="dxa"/>
            <w:tcBorders>
              <w:bottom w:val="nil"/>
            </w:tcBorders>
          </w:tcPr>
          <w:p w:rsidR="00EE2B7D" w:rsidRDefault="00EE2B7D">
            <w:pPr>
              <w:pStyle w:val="ConsPlusNormal"/>
            </w:pPr>
            <w:r>
              <w:t>1) количество зарегистрированных заявлений и сообщений о совершении преступлений коррупционной направленности;</w:t>
            </w:r>
          </w:p>
          <w:p w:rsidR="00EE2B7D" w:rsidRDefault="00EE2B7D">
            <w:pPr>
              <w:pStyle w:val="ConsPlusNormal"/>
            </w:pPr>
            <w:r>
              <w:t>2) количество возбужденных уголовных дел коррупционной направленности;</w:t>
            </w:r>
          </w:p>
          <w:p w:rsidR="00EE2B7D" w:rsidRDefault="00EE2B7D">
            <w:pPr>
              <w:pStyle w:val="ConsPlusNormal"/>
            </w:pPr>
            <w:r>
              <w:t>3) количество уголовных дел, направленных в суд для рассмотрения по существу;</w:t>
            </w:r>
          </w:p>
          <w:p w:rsidR="00EE2B7D" w:rsidRDefault="00EE2B7D">
            <w:pPr>
              <w:pStyle w:val="ConsPlusNormal"/>
            </w:pPr>
            <w:r>
              <w:t>4) количество уголовных дел, рассмотренных судом с вынесением приговора (отдельно обвинительного и оправдательного);</w:t>
            </w:r>
          </w:p>
          <w:p w:rsidR="00EE2B7D" w:rsidRDefault="00EE2B7D">
            <w:pPr>
              <w:pStyle w:val="ConsPlusNormal"/>
              <w:jc w:val="both"/>
            </w:pPr>
            <w:r>
              <w:t>5) количество лиц, осужденных за совершение преступлений коррупционной направленности, с разбивкой по видам наказаний</w:t>
            </w:r>
          </w:p>
        </w:tc>
        <w:tc>
          <w:tcPr>
            <w:tcW w:w="2665" w:type="dxa"/>
            <w:tcBorders>
              <w:bottom w:val="nil"/>
            </w:tcBorders>
          </w:tcPr>
          <w:p w:rsidR="00EE2B7D" w:rsidRDefault="00EE2B7D">
            <w:pPr>
              <w:pStyle w:val="ConsPlusNormal"/>
            </w:pPr>
            <w:r>
              <w:t>Ежеквартально до 15 числа месяца, следующего за отчетным периодом, с нарастающим итогом</w:t>
            </w:r>
          </w:p>
        </w:tc>
      </w:tr>
      <w:tr w:rsidR="00EE2B7D">
        <w:tblPrEx>
          <w:tblBorders>
            <w:insideH w:val="nil"/>
          </w:tblBorders>
        </w:tblPrEx>
        <w:tc>
          <w:tcPr>
            <w:tcW w:w="10185" w:type="dxa"/>
            <w:gridSpan w:val="4"/>
            <w:tcBorders>
              <w:top w:val="nil"/>
            </w:tcBorders>
          </w:tcPr>
          <w:p w:rsidR="00EE2B7D" w:rsidRDefault="00EE2B7D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Липецкой области от 19.06.2015 N 314)</w:t>
            </w:r>
          </w:p>
        </w:tc>
      </w:tr>
    </w:tbl>
    <w:p w:rsidR="00EE2B7D" w:rsidRDefault="00EE2B7D">
      <w:pPr>
        <w:pStyle w:val="ConsPlusNormal"/>
        <w:ind w:firstLine="540"/>
        <w:jc w:val="both"/>
      </w:pPr>
    </w:p>
    <w:p w:rsidR="00EE2B7D" w:rsidRDefault="00EE2B7D">
      <w:pPr>
        <w:pStyle w:val="ConsPlusNormal"/>
        <w:ind w:firstLine="540"/>
        <w:jc w:val="both"/>
      </w:pPr>
      <w:r>
        <w:t>2. Информация предоставляется в письменной форме, а также в электронном виде на электронный адрес: kontrol@admlr.lipetsk.ru</w:t>
      </w:r>
    </w:p>
    <w:p w:rsidR="00EE2B7D" w:rsidRDefault="00EE2B7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19.06.2015 N 314)</w:t>
      </w:r>
    </w:p>
    <w:p w:rsidR="00EE2B7D" w:rsidRDefault="00EE2B7D">
      <w:pPr>
        <w:pStyle w:val="ConsPlusNormal"/>
        <w:ind w:firstLine="540"/>
        <w:jc w:val="both"/>
      </w:pPr>
    </w:p>
    <w:p w:rsidR="00EE2B7D" w:rsidRDefault="00EE2B7D">
      <w:pPr>
        <w:pStyle w:val="ConsPlusNormal"/>
        <w:ind w:firstLine="540"/>
        <w:jc w:val="both"/>
      </w:pPr>
    </w:p>
    <w:p w:rsidR="00EE2B7D" w:rsidRDefault="00EE2B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EE2B7D">
      <w:bookmarkStart w:id="1" w:name="_GoBack"/>
      <w:bookmarkEnd w:id="1"/>
    </w:p>
    <w:sectPr w:rsidR="002A16D5" w:rsidSect="00461ED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B7D"/>
    <w:rsid w:val="0007693B"/>
    <w:rsid w:val="00204CE5"/>
    <w:rsid w:val="002835DD"/>
    <w:rsid w:val="003170EC"/>
    <w:rsid w:val="00371B9C"/>
    <w:rsid w:val="004C58A6"/>
    <w:rsid w:val="00A03B66"/>
    <w:rsid w:val="00D8587C"/>
    <w:rsid w:val="00E1166E"/>
    <w:rsid w:val="00EC5D18"/>
    <w:rsid w:val="00E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B7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E2B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E2B7D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F9A87FAD4EDF7BF30496526DF43BEC283F1915C12D7707895FA1B554C6253F1576859A2357E0906EBD31A8FAF1753D0B51B9A223806C351B502f8q0H" TargetMode="External"/><Relationship Id="rId13" Type="http://schemas.openxmlformats.org/officeDocument/2006/relationships/hyperlink" Target="consultantplus://offline/ref=A0BF9A87FAD4EDF7BF30496526DF43BEC283F1915C12D7707895FA1B554C6253F1576859A2357E0906EBD2188FAF1753D0B51B9A223806C351B502f8q0H" TargetMode="External"/><Relationship Id="rId18" Type="http://schemas.openxmlformats.org/officeDocument/2006/relationships/hyperlink" Target="consultantplus://offline/ref=A0BF9A87FAD4EDF7BF30496526DF43BEC283F1915C12D7707895FA1B554C6253F1576859A2357E0906EBD2158FAF1753D0B51B9A223806C351B502f8q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0BF9A87FAD4EDF7BF30496526DF43BEC283F1915C12D7707895FA1B554C6253F1576859A2357E0906EBD11B8FAF1753D0B51B9A223806C351B502f8q0H" TargetMode="External"/><Relationship Id="rId7" Type="http://schemas.openxmlformats.org/officeDocument/2006/relationships/hyperlink" Target="consultantplus://offline/ref=A0BF9A87FAD4EDF7BF30496526DF43BEC283F1915A11D3747B97A7115D156E51F658374EA57C720806EBD31A86F01246C1ED14983C2603D84DB70083f4qAH" TargetMode="External"/><Relationship Id="rId12" Type="http://schemas.openxmlformats.org/officeDocument/2006/relationships/hyperlink" Target="consultantplus://offline/ref=A0BF9A87FAD4EDF7BF30496526DF43BEC283F1915C12D7707895FA1B554C6253F1576859A2357E0906EBD21E8FAF1753D0B51B9A223806C351B502f8q0H" TargetMode="External"/><Relationship Id="rId17" Type="http://schemas.openxmlformats.org/officeDocument/2006/relationships/hyperlink" Target="consultantplus://offline/ref=A0BF9A87FAD4EDF7BF30496526DF43BEC283F1915C12D7707895FA1B554C6253F1576859A2357E0906EBD2148FAF1753D0B51B9A223806C351B502f8q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BF9A87FAD4EDF7BF30496526DF43BEC283F1915C12D7707895FA1B554C6253F1576859A2357E0906EBD21B8FAF1753D0B51B9A223806C351B502f8q0H" TargetMode="External"/><Relationship Id="rId20" Type="http://schemas.openxmlformats.org/officeDocument/2006/relationships/hyperlink" Target="consultantplus://offline/ref=A0BF9A87FAD4EDF7BF30496526DF43BEC283F1915C12D7707895FA1B554C6253F1576859A2357E0906EBD11A8FAF1753D0B51B9A223806C351B502f8q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F9A87FAD4EDF7BF30576830B31FB1C18DA7945919D82127CAA14602456804A4186917E438610903F5D11C86fFqAH" TargetMode="External"/><Relationship Id="rId11" Type="http://schemas.openxmlformats.org/officeDocument/2006/relationships/hyperlink" Target="consultantplus://offline/ref=A0BF9A87FAD4EDF7BF30496526DF43BEC283F1915C12D7707895FA1B554C6253F1576859A2357E0906EBD21D8FAF1753D0B51B9A223806C351B502f8q0H" TargetMode="External"/><Relationship Id="rId5" Type="http://schemas.openxmlformats.org/officeDocument/2006/relationships/hyperlink" Target="consultantplus://offline/ref=A0BF9A87FAD4EDF7BF30496526DF43BEC283F1915C12D7707895FA1B554C6253F1576859A2357E0906EBD3198FAF1753D0B51B9A223806C351B502f8q0H" TargetMode="External"/><Relationship Id="rId15" Type="http://schemas.openxmlformats.org/officeDocument/2006/relationships/hyperlink" Target="consultantplus://offline/ref=A0BF9A87FAD4EDF7BF30496526DF43BEC283F1915C12D7707895FA1B554C6253F1576859A2357E0906EBD21A8FAF1753D0B51B9A223806C351B502f8q0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0BF9A87FAD4EDF7BF30496526DF43BEC283F1915C12D7707895FA1B554C6253F1576859A2357E0906EBD21C8FAF1753D0B51B9A223806C351B502f8q0H" TargetMode="External"/><Relationship Id="rId19" Type="http://schemas.openxmlformats.org/officeDocument/2006/relationships/hyperlink" Target="consultantplus://offline/ref=A0BF9A87FAD4EDF7BF30496526DF43BEC283F1915C12D7707895FA1B554C6253F1576859A2357E0906EBD11F8FAF1753D0B51B9A223806C351B502f8q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0BF9A87FAD4EDF7BF30496526DF43BEC283F1915C12D7707895FA1B554C6253F1576859A2357E0906EBD3148FAF1753D0B51B9A223806C351B502f8q0H" TargetMode="External"/><Relationship Id="rId14" Type="http://schemas.openxmlformats.org/officeDocument/2006/relationships/hyperlink" Target="consultantplus://offline/ref=A0BF9A87FAD4EDF7BF30496526DF43BEC283F1915C12D7707895FA1B554C6253F1576859A2357E0906EBD2198FAF1753D0B51B9A223806C351B502f8q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1921</Words>
  <Characters>10954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АДМИНИСТРАЦИЯ ЛИПЕЦКОЙ ОБЛАСТИ</vt:lpstr>
      <vt:lpstr>Приложение</vt:lpstr>
    </vt:vector>
  </TitlesOfParts>
  <Company>Администрация Липецкой области</Company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2021-05-20T07:42:00Z</dcterms:created>
  <dcterms:modified xsi:type="dcterms:W3CDTF">2021-05-20T07:42:00Z</dcterms:modified>
</cp:coreProperties>
</file>