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E7" w:rsidRDefault="001F50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50E7" w:rsidRDefault="001F50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50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0E7" w:rsidRDefault="001F50E7">
            <w:pPr>
              <w:pStyle w:val="ConsPlusNormal"/>
              <w:outlineLvl w:val="0"/>
            </w:pPr>
            <w:r>
              <w:t>15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0E7" w:rsidRDefault="001F50E7">
            <w:pPr>
              <w:pStyle w:val="ConsPlusNormal"/>
              <w:jc w:val="right"/>
              <w:outlineLvl w:val="0"/>
            </w:pPr>
            <w:r>
              <w:t>N 418-ОЗ</w:t>
            </w:r>
          </w:p>
        </w:tc>
      </w:tr>
    </w:tbl>
    <w:p w:rsidR="001F50E7" w:rsidRDefault="001F50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Title"/>
        <w:jc w:val="center"/>
      </w:pPr>
      <w:r>
        <w:t>ЗАКОН</w:t>
      </w:r>
    </w:p>
    <w:p w:rsidR="001F50E7" w:rsidRDefault="001F50E7">
      <w:pPr>
        <w:pStyle w:val="ConsPlusTitle"/>
        <w:jc w:val="center"/>
      </w:pPr>
      <w:r>
        <w:t>ЛИПЕЦКОЙ ОБЛАСТИ</w:t>
      </w:r>
    </w:p>
    <w:p w:rsidR="001F50E7" w:rsidRDefault="001F50E7">
      <w:pPr>
        <w:pStyle w:val="ConsPlusTitle"/>
        <w:jc w:val="center"/>
      </w:pPr>
    </w:p>
    <w:p w:rsidR="001F50E7" w:rsidRDefault="001F50E7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1F50E7" w:rsidRDefault="001F50E7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1F50E7" w:rsidRDefault="001F50E7">
      <w:pPr>
        <w:pStyle w:val="ConsPlusTitle"/>
        <w:jc w:val="center"/>
      </w:pPr>
      <w:r>
        <w:t>НАЗНАЧЕНИЯ, МАСШТАБНЫЕ ИНВЕСТИЦИОННЫЕ ПРОЕКТЫ,</w:t>
      </w:r>
    </w:p>
    <w:p w:rsidR="001F50E7" w:rsidRDefault="001F50E7">
      <w:pPr>
        <w:pStyle w:val="ConsPlusTitle"/>
        <w:jc w:val="center"/>
      </w:pPr>
      <w:r>
        <w:t>ДЛЯ РАЗМЕЩЕНИЯ (РЕАЛИЗАЦИИ) КОТОРЫХ ДОПУСКАЕТСЯ</w:t>
      </w:r>
    </w:p>
    <w:p w:rsidR="001F50E7" w:rsidRDefault="001F50E7">
      <w:pPr>
        <w:pStyle w:val="ConsPlusTitle"/>
        <w:jc w:val="center"/>
      </w:pPr>
      <w:r>
        <w:t>ПРЕДОСТАВЛЕНИЕ ЗЕМЕЛЬНЫХ УЧАСТКОВ, НАХОДЯЩИХСЯ</w:t>
      </w:r>
    </w:p>
    <w:p w:rsidR="001F50E7" w:rsidRDefault="001F50E7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1F50E7" w:rsidRDefault="001F50E7">
      <w:pPr>
        <w:pStyle w:val="ConsPlusTitle"/>
        <w:jc w:val="center"/>
      </w:pPr>
      <w:r>
        <w:t>БЕЗ ПРОВЕДЕНИЯ ТОРГОВ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right"/>
      </w:pPr>
      <w:proofErr w:type="gramStart"/>
      <w:r>
        <w:t>Принят</w:t>
      </w:r>
      <w:proofErr w:type="gramEnd"/>
    </w:p>
    <w:p w:rsidR="001F50E7" w:rsidRDefault="001F50E7">
      <w:pPr>
        <w:pStyle w:val="ConsPlusNormal"/>
        <w:jc w:val="right"/>
      </w:pPr>
      <w:r>
        <w:t>Липецким областным</w:t>
      </w:r>
    </w:p>
    <w:p w:rsidR="001F50E7" w:rsidRDefault="001F50E7">
      <w:pPr>
        <w:pStyle w:val="ConsPlusNormal"/>
        <w:jc w:val="right"/>
      </w:pPr>
      <w:r>
        <w:t>Советом депутатов</w:t>
      </w:r>
    </w:p>
    <w:p w:rsidR="001F50E7" w:rsidRDefault="001F50E7">
      <w:pPr>
        <w:pStyle w:val="ConsPlusNormal"/>
        <w:jc w:val="right"/>
      </w:pPr>
      <w:r>
        <w:t>4 июня 2015 года</w:t>
      </w:r>
    </w:p>
    <w:p w:rsidR="001F50E7" w:rsidRDefault="001F50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0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0E7" w:rsidRDefault="001F50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0E7" w:rsidRDefault="001F50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Липецкой области от 07.08.2017 </w:t>
            </w:r>
            <w:hyperlink r:id="rId6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50E7" w:rsidRDefault="001F50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7">
              <w:r>
                <w:rPr>
                  <w:color w:val="0000FF"/>
                </w:rPr>
                <w:t>N 268-ОЗ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8">
              <w:r>
                <w:rPr>
                  <w:color w:val="0000FF"/>
                </w:rPr>
                <w:t>N 300-ОЗ</w:t>
              </w:r>
            </w:hyperlink>
            <w:r>
              <w:rPr>
                <w:color w:val="392C69"/>
              </w:rPr>
              <w:t xml:space="preserve">, от 06.07.2020 </w:t>
            </w:r>
            <w:hyperlink r:id="rId9">
              <w:r>
                <w:rPr>
                  <w:color w:val="0000FF"/>
                </w:rPr>
                <w:t>N 403-ОЗ</w:t>
              </w:r>
            </w:hyperlink>
            <w:r>
              <w:rPr>
                <w:color w:val="392C69"/>
              </w:rPr>
              <w:t>,</w:t>
            </w:r>
          </w:p>
          <w:p w:rsidR="001F50E7" w:rsidRDefault="001F50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0">
              <w:r>
                <w:rPr>
                  <w:color w:val="0000FF"/>
                </w:rPr>
                <w:t>N 564-ОЗ</w:t>
              </w:r>
            </w:hyperlink>
            <w:r>
              <w:rPr>
                <w:color w:val="392C69"/>
              </w:rPr>
              <w:t xml:space="preserve">, от 18.11.2021 </w:t>
            </w:r>
            <w:hyperlink r:id="rId1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02.08.2022 </w:t>
            </w:r>
            <w:hyperlink r:id="rId12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</w:tr>
    </w:tbl>
    <w:p w:rsidR="001F50E7" w:rsidRDefault="001F50E7">
      <w:pPr>
        <w:pStyle w:val="ConsPlusNormal"/>
        <w:jc w:val="both"/>
      </w:pPr>
    </w:p>
    <w:p w:rsidR="001F50E7" w:rsidRDefault="001F50E7">
      <w:pPr>
        <w:pStyle w:val="ConsPlusTitle"/>
        <w:ind w:firstLine="540"/>
        <w:jc w:val="both"/>
        <w:outlineLvl w:val="1"/>
      </w:pPr>
      <w:bookmarkStart w:id="0" w:name="P24"/>
      <w:bookmarkEnd w:id="0"/>
      <w:r>
        <w:t>Статья 1. Предмет регулирования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юридическим лицам без проведения торгов в соответствии с распоряжением Губернатора Липецкой области.</w:t>
      </w:r>
      <w:proofErr w:type="gramEnd"/>
    </w:p>
    <w:p w:rsidR="001F50E7" w:rsidRDefault="001F50E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Title"/>
        <w:ind w:firstLine="540"/>
        <w:jc w:val="both"/>
        <w:outlineLvl w:val="1"/>
      </w:pPr>
      <w:r>
        <w:t>Статья 2.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участки, находящиеся в государственной или муниципальной собственности, в аренду юридическим лицам без проведения торгов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Предоставление земельных участков, находящихся в государственной или муниципальной собственности, в аренду юридическим лицам без проведения торгов осуществляется при условии, что размещение объектов социально-культурного и коммунально-бытового назначения соответствует целям и задачам, определенным в документах стратегического планирования Липецкой области и (или) муниципальных образований Липецкой области, документам территориального планирования Липецкой области и (или) муниципальных образований Липецкой области, финансирование строительства объектов социально-культурного и коммунально-бытового</w:t>
      </w:r>
      <w:proofErr w:type="gramEnd"/>
      <w:r>
        <w:t xml:space="preserve"> назначения осуществляется за счет документально подтвержденных инвесторами внебюджетных источников.</w:t>
      </w:r>
    </w:p>
    <w:p w:rsidR="001F50E7" w:rsidRDefault="001F50E7">
      <w:pPr>
        <w:pStyle w:val="ConsPlusNormal"/>
        <w:jc w:val="both"/>
      </w:pPr>
      <w:r>
        <w:t xml:space="preserve">(часть 1 в ред. </w:t>
      </w:r>
      <w:hyperlink r:id="rId15">
        <w:r>
          <w:rPr>
            <w:color w:val="0000FF"/>
          </w:rPr>
          <w:t>Закона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lastRenderedPageBreak/>
        <w:t>1.1. К объектам социально-культурного и коммунально-бытового назначения в целях реализации настоящего Закона относятся объекты в области: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1) социального обслуживания;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2) здравоохранения и курортной деятельности;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3) образования и просвещения;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культурного</w:t>
      </w:r>
      <w:proofErr w:type="gramEnd"/>
      <w:r>
        <w:t xml:space="preserve"> развития и историко-культурной деятельности;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5) спорта и туристического обслуживания;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6) ветеринарного обслуживания (приюты для животных).</w:t>
      </w:r>
    </w:p>
    <w:p w:rsidR="001F50E7" w:rsidRDefault="001F50E7">
      <w:pPr>
        <w:pStyle w:val="ConsPlusNormal"/>
        <w:jc w:val="both"/>
      </w:pPr>
      <w:r>
        <w:t xml:space="preserve">(часть 1.1 введена </w:t>
      </w:r>
      <w:hyperlink r:id="rId16">
        <w:r>
          <w:rPr>
            <w:color w:val="0000FF"/>
          </w:rPr>
          <w:t>Законом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Предоставление земельных участков, находящихся в государственной или муниципальной собственности, в аренду юридическим лицам без проведения торгов при условии заключения в течение десяти рабочих дней со дня принятия распоряжения Губернатора Липецкой области,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</w:t>
      </w:r>
      <w:hyperlink w:anchor="P104">
        <w:r>
          <w:rPr>
            <w:color w:val="0000FF"/>
          </w:rPr>
          <w:t>соглашения</w:t>
        </w:r>
      </w:hyperlink>
      <w:r>
        <w:t xml:space="preserve"> между юридическим лицом и уполномоченным исполнительным органом государственной власти Липецкой области по типовой форме согласно приложению к настоящему Закону в целях реализации</w:t>
      </w:r>
      <w:proofErr w:type="gramEnd"/>
      <w:r>
        <w:t xml:space="preserve"> масштабных инвестиционных проектов допускается:</w:t>
      </w:r>
    </w:p>
    <w:p w:rsidR="001F50E7" w:rsidRDefault="001F50E7">
      <w:pPr>
        <w:pStyle w:val="ConsPlusNormal"/>
        <w:jc w:val="both"/>
      </w:pPr>
      <w:r>
        <w:t xml:space="preserve">(в ред. Законов Липецкой области от 11.06.2019 </w:t>
      </w:r>
      <w:hyperlink r:id="rId17">
        <w:r>
          <w:rPr>
            <w:color w:val="0000FF"/>
          </w:rPr>
          <w:t>N 268-ОЗ</w:t>
        </w:r>
      </w:hyperlink>
      <w:r>
        <w:t xml:space="preserve">, от 14.07.2021 </w:t>
      </w:r>
      <w:hyperlink r:id="rId18">
        <w:r>
          <w:rPr>
            <w:color w:val="0000FF"/>
          </w:rPr>
          <w:t>N 564-ОЗ</w:t>
        </w:r>
      </w:hyperlink>
      <w:r>
        <w:t xml:space="preserve">, от 02.08.2022 </w:t>
      </w:r>
      <w:hyperlink r:id="rId19">
        <w:r>
          <w:rPr>
            <w:color w:val="0000FF"/>
          </w:rPr>
          <w:t>N 138-ОЗ</w:t>
        </w:r>
      </w:hyperlink>
      <w:r>
        <w:t>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1) в случае, если такие проекты в соответствии с обосновывающими документами, представленными инициатором проекта, предполагают строительство: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а) объектов, по которым объем заявленных инвестиций по инвестиционному проекту должен составлять не менее пятисот миллионов рублей (за исключением инвестиционных проектов, направленных на жилищное строительство);</w:t>
      </w:r>
    </w:p>
    <w:p w:rsidR="001F50E7" w:rsidRDefault="001F50E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б) объектов, направленных на развитие туристско-рекреационных и автотуристских кластеров;</w:t>
      </w:r>
    </w:p>
    <w:p w:rsidR="001F50E7" w:rsidRDefault="001F50E7">
      <w:pPr>
        <w:pStyle w:val="ConsPlusNormal"/>
        <w:jc w:val="both"/>
      </w:pPr>
      <w:r>
        <w:t xml:space="preserve">(в ред. Законов Липецкой области от 11.06.2019 </w:t>
      </w:r>
      <w:hyperlink r:id="rId21">
        <w:r>
          <w:rPr>
            <w:color w:val="0000FF"/>
          </w:rPr>
          <w:t>N 268-ОЗ</w:t>
        </w:r>
      </w:hyperlink>
      <w:r>
        <w:t xml:space="preserve">, от 18.11.2021 </w:t>
      </w:r>
      <w:hyperlink r:id="rId22">
        <w:r>
          <w:rPr>
            <w:color w:val="0000FF"/>
          </w:rPr>
          <w:t>N 5-ОЗ</w:t>
        </w:r>
      </w:hyperlink>
      <w:r>
        <w:t>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Липецкой области от 02.08.2022 N 138-ОЗ;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г) объектов, по которым объем заявленных инвестиций по инвестиционному проекту должен составлять не менее ста миллионов рублей, относящихся к одному из следующих направлений: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развитие индустриальных парков, технопарков;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обращение с твердыми коммунальными отходами;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производство, хранение и переработка сельскохозяйственной продукции;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развитие газомоторной инфраструктуры, предусматривающее строительство стационарных автозаправочных газонаполнительных компрессионных станций для реализации компримированного природного газа, пунктов по переоборудованию транспортных средств на использование природного газа (метана) в качестве топлива и техническому обслуживанию указанных транспортных средств;</w:t>
      </w:r>
    </w:p>
    <w:p w:rsidR="001F50E7" w:rsidRDefault="001F50E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Липецкой области от 06.07.2020 N 403-ОЗ)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lastRenderedPageBreak/>
        <w:t>развитие строительства многоярусных стоянок (парковок);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деятельности, указанной в </w:t>
      </w:r>
      <w:hyperlink r:id="rId25">
        <w:r>
          <w:rPr>
            <w:color w:val="0000FF"/>
          </w:rPr>
          <w:t>разделе C</w:t>
        </w:r>
      </w:hyperlink>
      <w:r>
        <w:t xml:space="preserve"> "Обрабатывающие производства"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 (КДЕС Ред. 2), утвержденного приказом Росстандарта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(за исключением классов </w:t>
      </w:r>
      <w:proofErr w:type="gramStart"/>
      <w:r>
        <w:t>12, 19, группы 24.46);</w:t>
      </w:r>
      <w:proofErr w:type="gramEnd"/>
    </w:p>
    <w:p w:rsidR="001F50E7" w:rsidRDefault="001F50E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jc w:val="both"/>
      </w:pPr>
      <w:r>
        <w:t xml:space="preserve">(пп. "г" введен </w:t>
      </w:r>
      <w:hyperlink r:id="rId27">
        <w:r>
          <w:rPr>
            <w:color w:val="0000FF"/>
          </w:rPr>
          <w:t>Законом</w:t>
        </w:r>
      </w:hyperlink>
      <w:r>
        <w:t xml:space="preserve"> Липецкой области от 11.06.2019 N 268-ОЗ)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д) многоквартирного дома, общая площадь жилых помещений в котором составляет не менее пяти тысяч квадратных метров, при условии обеспечения прав пострадавших участников долевого строительства в соответствии с </w:t>
      </w:r>
      <w:hyperlink r:id="rId28">
        <w:r>
          <w:rPr>
            <w:color w:val="0000FF"/>
          </w:rPr>
          <w:t>Законом</w:t>
        </w:r>
      </w:hyperlink>
      <w:r>
        <w:t xml:space="preserve"> Липецкой области от 7 августа 2017 года N 88-ОЗ "О защите прав пострадавших участников долевого строительства многоквартирных домов";</w:t>
      </w:r>
    </w:p>
    <w:p w:rsidR="001F50E7" w:rsidRDefault="001F50E7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Законом</w:t>
        </w:r>
      </w:hyperlink>
      <w:r>
        <w:t xml:space="preserve"> Липецкой области от 02.10.2019 N 300-ОЗ)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е) многоквартирного дома и безвозмездную передачу не менее десяти процентов общей площади жилых помещений в указанном многоквартирном доме для реализации одной из следующих целей: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в муниципальную собственность муниципального образования Липецкой области, в границах которого планируется реализация масштабного инвестиционного проекта, для предоставления гражданам, переселяемым из аварийного жилищного фонда, расположенного на территории Липецкой области, в соответствии с региональной адресной программой, а также гражданам, состоящим на учете в качестве нуждающихся в жилых помещениях;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в государственную собственность Липецкой области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Передаваемые жилые помещения должны соответствовать требованиям, установленным действующим законодательством;</w:t>
      </w:r>
    </w:p>
    <w:p w:rsidR="001F50E7" w:rsidRDefault="001F50E7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Законом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spacing w:before="220"/>
        <w:ind w:firstLine="540"/>
        <w:jc w:val="both"/>
      </w:pPr>
      <w:proofErr w:type="gramStart"/>
      <w:r>
        <w:t>ж) многоквартирного дома (многоквартирных домов), общая площадь жилых помещений в котором (которых) составляет не менее пяти тысяч квадратных метров, при условии передачи не менее сорока процентов от общей площади жилых помещений в указанном многоквартирном доме (указанных многоквартирных домах) для формирования рынка арендного жилья в рамках реализации соглашений, заключенных с созданным Российской Федерацией единым институтом развития в жилищной сфере и (или</w:t>
      </w:r>
      <w:proofErr w:type="gramEnd"/>
      <w:r>
        <w:t>) организациями, учрежденными единым институтом развития в жилищной сфере;</w:t>
      </w:r>
    </w:p>
    <w:p w:rsidR="001F50E7" w:rsidRDefault="001F50E7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Законом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2">
        <w:r>
          <w:rPr>
            <w:color w:val="0000FF"/>
          </w:rPr>
          <w:t>Закон</w:t>
        </w:r>
      </w:hyperlink>
      <w:r>
        <w:t xml:space="preserve"> Липецкой области от 11.06.2019 N 268-ОЗ.</w:t>
      </w:r>
    </w:p>
    <w:p w:rsidR="001F50E7" w:rsidRDefault="001F50E7">
      <w:pPr>
        <w:pStyle w:val="ConsPlusNormal"/>
        <w:jc w:val="both"/>
      </w:pPr>
      <w:r>
        <w:t xml:space="preserve">(часть 2 в ред. </w:t>
      </w:r>
      <w:hyperlink r:id="rId33">
        <w:r>
          <w:rPr>
            <w:color w:val="0000FF"/>
          </w:rPr>
          <w:t>Закона</w:t>
        </w:r>
      </w:hyperlink>
      <w:r>
        <w:t xml:space="preserve"> Липецкой области от 07.08.2017 N 89-ОЗ)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3. Условия и порядок принятия решения о соответствии объектов социально-культурного и коммунально-бытового назначения, масштабных инвестиционных проектов, для размещения (реализации) которых предоставляются земельные участки, находящиеся в государственной или муниципальной собственности, в аренду юридическим лицам без проведения торгов, критериям, установленным настоящим Законом, определяются нормативным правовым актом Правительства Липецкой области.</w:t>
      </w:r>
    </w:p>
    <w:p w:rsidR="001F50E7" w:rsidRDefault="001F50E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Липецкой области от 02.08.2022 N 138-ОЗ)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Title"/>
        <w:ind w:firstLine="540"/>
        <w:jc w:val="both"/>
        <w:outlineLvl w:val="1"/>
      </w:pPr>
      <w:r>
        <w:lastRenderedPageBreak/>
        <w:t>Статья 3. Вступление в силу настоящего Закона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right"/>
      </w:pPr>
      <w:r>
        <w:t>Глава администрации</w:t>
      </w:r>
    </w:p>
    <w:p w:rsidR="001F50E7" w:rsidRDefault="001F50E7">
      <w:pPr>
        <w:pStyle w:val="ConsPlusNormal"/>
        <w:jc w:val="right"/>
      </w:pPr>
      <w:r>
        <w:t>Липецкой области</w:t>
      </w:r>
    </w:p>
    <w:p w:rsidR="001F50E7" w:rsidRDefault="001F50E7">
      <w:pPr>
        <w:pStyle w:val="ConsPlusNormal"/>
        <w:jc w:val="right"/>
      </w:pPr>
      <w:r>
        <w:t>О.П.КОРОЛЕВ</w:t>
      </w:r>
    </w:p>
    <w:p w:rsidR="001F50E7" w:rsidRDefault="001F50E7">
      <w:pPr>
        <w:pStyle w:val="ConsPlusNormal"/>
      </w:pPr>
      <w:r>
        <w:t>г. Липецк</w:t>
      </w:r>
    </w:p>
    <w:p w:rsidR="001F50E7" w:rsidRDefault="001F50E7">
      <w:pPr>
        <w:pStyle w:val="ConsPlusNormal"/>
        <w:spacing w:before="220"/>
      </w:pPr>
      <w:r>
        <w:t>15.06.2015</w:t>
      </w:r>
    </w:p>
    <w:p w:rsidR="001F50E7" w:rsidRDefault="001F50E7">
      <w:pPr>
        <w:pStyle w:val="ConsPlusNormal"/>
        <w:spacing w:before="220"/>
      </w:pPr>
      <w:r>
        <w:t>N 418-ОЗ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right"/>
        <w:outlineLvl w:val="0"/>
      </w:pPr>
      <w:r>
        <w:t>Приложение</w:t>
      </w:r>
    </w:p>
    <w:p w:rsidR="001F50E7" w:rsidRDefault="001F50E7">
      <w:pPr>
        <w:pStyle w:val="ConsPlusNormal"/>
        <w:jc w:val="right"/>
      </w:pPr>
      <w:r>
        <w:t>к Закону Липецкой области</w:t>
      </w:r>
    </w:p>
    <w:p w:rsidR="001F50E7" w:rsidRDefault="001F50E7">
      <w:pPr>
        <w:pStyle w:val="ConsPlusNormal"/>
        <w:jc w:val="right"/>
      </w:pPr>
      <w:r>
        <w:t>"Об установлении критериев,</w:t>
      </w:r>
    </w:p>
    <w:p w:rsidR="001F50E7" w:rsidRDefault="001F50E7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должны соответствовать</w:t>
      </w:r>
    </w:p>
    <w:p w:rsidR="001F50E7" w:rsidRDefault="001F50E7">
      <w:pPr>
        <w:pStyle w:val="ConsPlusNormal"/>
        <w:jc w:val="right"/>
      </w:pPr>
      <w:r>
        <w:t xml:space="preserve">объекты </w:t>
      </w:r>
      <w:proofErr w:type="gramStart"/>
      <w:r>
        <w:t>социально-культурного</w:t>
      </w:r>
      <w:proofErr w:type="gramEnd"/>
    </w:p>
    <w:p w:rsidR="001F50E7" w:rsidRDefault="001F50E7">
      <w:pPr>
        <w:pStyle w:val="ConsPlusNormal"/>
        <w:jc w:val="right"/>
      </w:pPr>
      <w:r>
        <w:t>и коммунально-бытового назначения,</w:t>
      </w:r>
    </w:p>
    <w:p w:rsidR="001F50E7" w:rsidRDefault="001F50E7">
      <w:pPr>
        <w:pStyle w:val="ConsPlusNormal"/>
        <w:jc w:val="right"/>
      </w:pPr>
      <w:r>
        <w:t>масштабные инвестиционные проекты,</w:t>
      </w:r>
    </w:p>
    <w:p w:rsidR="001F50E7" w:rsidRDefault="001F50E7">
      <w:pPr>
        <w:pStyle w:val="ConsPlusNormal"/>
        <w:jc w:val="right"/>
      </w:pPr>
      <w:r>
        <w:t>для размещения (реализации) которых</w:t>
      </w:r>
    </w:p>
    <w:p w:rsidR="001F50E7" w:rsidRDefault="001F50E7">
      <w:pPr>
        <w:pStyle w:val="ConsPlusNormal"/>
        <w:jc w:val="right"/>
      </w:pPr>
      <w:r>
        <w:t>допускается предоставление</w:t>
      </w:r>
    </w:p>
    <w:p w:rsidR="001F50E7" w:rsidRDefault="001F50E7">
      <w:pPr>
        <w:pStyle w:val="ConsPlusNormal"/>
        <w:jc w:val="right"/>
      </w:pPr>
      <w:r>
        <w:t>земельных участков, находящихся</w:t>
      </w:r>
    </w:p>
    <w:p w:rsidR="001F50E7" w:rsidRDefault="001F50E7">
      <w:pPr>
        <w:pStyle w:val="ConsPlusNormal"/>
        <w:jc w:val="right"/>
      </w:pPr>
      <w:r>
        <w:t>в государственной или муниципальной</w:t>
      </w:r>
    </w:p>
    <w:p w:rsidR="001F50E7" w:rsidRDefault="001F50E7">
      <w:pPr>
        <w:pStyle w:val="ConsPlusNormal"/>
        <w:jc w:val="right"/>
      </w:pPr>
      <w:r>
        <w:t>собственности, в аренду</w:t>
      </w:r>
    </w:p>
    <w:p w:rsidR="001F50E7" w:rsidRDefault="001F50E7">
      <w:pPr>
        <w:pStyle w:val="ConsPlusNormal"/>
        <w:jc w:val="right"/>
      </w:pPr>
      <w:r>
        <w:t>без проведения торгов"</w:t>
      </w:r>
    </w:p>
    <w:p w:rsidR="001F50E7" w:rsidRDefault="001F50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0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0E7" w:rsidRDefault="001F50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0E7" w:rsidRDefault="001F50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02.08.2022 N 138-ОЗ)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0E7" w:rsidRDefault="001F50E7">
            <w:pPr>
              <w:pStyle w:val="ConsPlusNormal"/>
            </w:pPr>
          </w:p>
        </w:tc>
      </w:tr>
    </w:tbl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</w:pPr>
      <w:bookmarkStart w:id="1" w:name="P104"/>
      <w:bookmarkEnd w:id="1"/>
      <w:r>
        <w:t>Типовая форма</w:t>
      </w:r>
    </w:p>
    <w:p w:rsidR="001F50E7" w:rsidRDefault="001F50E7">
      <w:pPr>
        <w:pStyle w:val="ConsPlusNormal"/>
        <w:jc w:val="center"/>
      </w:pPr>
      <w:r>
        <w:t>соглашения об обеспечении реализации масштабного</w:t>
      </w:r>
    </w:p>
    <w:p w:rsidR="001F50E7" w:rsidRDefault="001F50E7">
      <w:pPr>
        <w:pStyle w:val="ConsPlusNormal"/>
        <w:jc w:val="center"/>
      </w:pPr>
      <w:r>
        <w:t>инвестиционного проекта на земельном участке,</w:t>
      </w:r>
    </w:p>
    <w:p w:rsidR="001F50E7" w:rsidRDefault="001F50E7">
      <w:pPr>
        <w:pStyle w:val="ConsPlusNormal"/>
        <w:jc w:val="center"/>
      </w:pPr>
      <w:proofErr w:type="gramStart"/>
      <w:r>
        <w:t>предоставляемом</w:t>
      </w:r>
      <w:proofErr w:type="gramEnd"/>
      <w:r>
        <w:t xml:space="preserve"> в аренду юридическому лицу без</w:t>
      </w:r>
    </w:p>
    <w:p w:rsidR="001F50E7" w:rsidRDefault="001F50E7">
      <w:pPr>
        <w:pStyle w:val="ConsPlusNormal"/>
        <w:jc w:val="center"/>
      </w:pPr>
      <w:r>
        <w:t>проведения торгов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nformat"/>
        <w:jc w:val="both"/>
      </w:pPr>
      <w:r>
        <w:t>г. Липецк                                            "__" _______ 20__ года</w:t>
      </w:r>
    </w:p>
    <w:p w:rsidR="001F50E7" w:rsidRDefault="001F50E7">
      <w:pPr>
        <w:pStyle w:val="ConsPlusNonformat"/>
        <w:jc w:val="both"/>
      </w:pPr>
    </w:p>
    <w:p w:rsidR="001F50E7" w:rsidRDefault="001F50E7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1F50E7" w:rsidRDefault="001F50E7">
      <w:pPr>
        <w:pStyle w:val="ConsPlusNonformat"/>
        <w:jc w:val="both"/>
      </w:pPr>
      <w:r>
        <w:t>"Сторона-1" в лице _____________________________, действующего на основании</w:t>
      </w:r>
    </w:p>
    <w:p w:rsidR="001F50E7" w:rsidRDefault="001F50E7">
      <w:pPr>
        <w:pStyle w:val="ConsPlusNonformat"/>
        <w:jc w:val="both"/>
      </w:pPr>
      <w:r>
        <w:t>_________________________,   с  одной  стороны,  и  ______________________,</w:t>
      </w:r>
    </w:p>
    <w:p w:rsidR="001F50E7" w:rsidRDefault="001F50E7">
      <w:pPr>
        <w:pStyle w:val="ConsPlusNonformat"/>
        <w:jc w:val="both"/>
      </w:pPr>
      <w:r>
        <w:t>именуемое   в  дальнейшем  "Сторона-2",  в  лице  ________________________,</w:t>
      </w:r>
    </w:p>
    <w:p w:rsidR="001F50E7" w:rsidRDefault="001F50E7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 на  основании  _________________________,  с  другой стороны,</w:t>
      </w:r>
    </w:p>
    <w:p w:rsidR="001F50E7" w:rsidRDefault="001F50E7">
      <w:pPr>
        <w:pStyle w:val="ConsPlusNonformat"/>
        <w:jc w:val="both"/>
      </w:pPr>
      <w:r>
        <w:t xml:space="preserve">именуемые   в  дальнейшем  "Стороны",  заключили  настоящее  соглашение  </w:t>
      </w:r>
      <w:proofErr w:type="gramStart"/>
      <w:r>
        <w:t>об</w:t>
      </w:r>
      <w:proofErr w:type="gramEnd"/>
    </w:p>
    <w:p w:rsidR="001F50E7" w:rsidRDefault="001F50E7">
      <w:pPr>
        <w:pStyle w:val="ConsPlusNonformat"/>
        <w:jc w:val="both"/>
      </w:pPr>
      <w:r>
        <w:t xml:space="preserve">обеспечении  реализации  масштабного  инвестиционного  проекта </w:t>
      </w:r>
      <w:proofErr w:type="gramStart"/>
      <w:r>
        <w:t>на</w:t>
      </w:r>
      <w:proofErr w:type="gramEnd"/>
      <w:r>
        <w:t xml:space="preserve"> земельном</w:t>
      </w:r>
    </w:p>
    <w:p w:rsidR="001F50E7" w:rsidRDefault="001F50E7">
      <w:pPr>
        <w:pStyle w:val="ConsPlusNonformat"/>
        <w:jc w:val="both"/>
      </w:pPr>
      <w:proofErr w:type="gramStart"/>
      <w:r>
        <w:t>участке</w:t>
      </w:r>
      <w:proofErr w:type="gramEnd"/>
      <w:r>
        <w:t>,  предоставляемом  в аренду юридическому лицу без проведения торгов</w:t>
      </w:r>
    </w:p>
    <w:p w:rsidR="001F50E7" w:rsidRDefault="001F50E7">
      <w:pPr>
        <w:pStyle w:val="ConsPlusNonformat"/>
        <w:jc w:val="both"/>
      </w:pPr>
      <w:r>
        <w:t>(далее - Соглашение), о нижеследующем:</w:t>
      </w:r>
    </w:p>
    <w:p w:rsidR="001F50E7" w:rsidRDefault="001F50E7">
      <w:pPr>
        <w:pStyle w:val="ConsPlusNonformat"/>
        <w:jc w:val="both"/>
      </w:pPr>
    </w:p>
    <w:p w:rsidR="001F50E7" w:rsidRDefault="001F50E7">
      <w:pPr>
        <w:pStyle w:val="ConsPlusNonformat"/>
        <w:jc w:val="both"/>
      </w:pPr>
      <w:r>
        <w:t xml:space="preserve">                           1. Предмет Соглашения</w:t>
      </w:r>
    </w:p>
    <w:p w:rsidR="001F50E7" w:rsidRDefault="001F50E7">
      <w:pPr>
        <w:pStyle w:val="ConsPlusNonformat"/>
        <w:jc w:val="both"/>
      </w:pPr>
    </w:p>
    <w:p w:rsidR="001F50E7" w:rsidRDefault="001F50E7">
      <w:pPr>
        <w:pStyle w:val="ConsPlusNonformat"/>
        <w:jc w:val="both"/>
      </w:pPr>
      <w:r>
        <w:t xml:space="preserve">    1.1.  Предметом  настоящего  Соглашения  является реализация Стороной-2</w:t>
      </w:r>
    </w:p>
    <w:p w:rsidR="001F50E7" w:rsidRDefault="001F50E7">
      <w:pPr>
        <w:pStyle w:val="ConsPlusNonformat"/>
        <w:jc w:val="both"/>
      </w:pPr>
      <w:r>
        <w:t>масштабного                     инвестиционного                     проекта</w:t>
      </w:r>
    </w:p>
    <w:p w:rsidR="001F50E7" w:rsidRDefault="001F50E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F50E7" w:rsidRDefault="001F50E7">
      <w:pPr>
        <w:pStyle w:val="ConsPlusNonformat"/>
        <w:jc w:val="both"/>
      </w:pPr>
      <w:r>
        <w:t>___________________________________________________________________________</w:t>
      </w:r>
    </w:p>
    <w:p w:rsidR="001F50E7" w:rsidRDefault="001F50E7">
      <w:pPr>
        <w:pStyle w:val="ConsPlusNonformat"/>
        <w:jc w:val="both"/>
      </w:pPr>
      <w:r>
        <w:t xml:space="preserve">            (наименование масштабного инвестиционного проекта)</w:t>
      </w:r>
    </w:p>
    <w:p w:rsidR="001F50E7" w:rsidRDefault="001F50E7">
      <w:pPr>
        <w:pStyle w:val="ConsPlusNonformat"/>
        <w:jc w:val="both"/>
      </w:pPr>
      <w:r>
        <w:t xml:space="preserve">(далее - Инвестиционный проект) на территории Липецкой области на </w:t>
      </w:r>
      <w:proofErr w:type="gramStart"/>
      <w:r>
        <w:t>земельном</w:t>
      </w:r>
      <w:proofErr w:type="gramEnd"/>
    </w:p>
    <w:p w:rsidR="001F50E7" w:rsidRDefault="001F50E7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 с кадастровым номером _________________________ площадью _____ кв.</w:t>
      </w:r>
    </w:p>
    <w:p w:rsidR="001F50E7" w:rsidRDefault="001F50E7">
      <w:pPr>
        <w:pStyle w:val="ConsPlusNonformat"/>
        <w:jc w:val="both"/>
      </w:pPr>
      <w:proofErr w:type="gramStart"/>
      <w:r>
        <w:t>м,  расположенном  по адресу: __________________________ (далее - земельный</w:t>
      </w:r>
      <w:proofErr w:type="gramEnd"/>
    </w:p>
    <w:p w:rsidR="001F50E7" w:rsidRDefault="001F50E7">
      <w:pPr>
        <w:pStyle w:val="ConsPlusNonformat"/>
        <w:jc w:val="both"/>
      </w:pPr>
      <w:r>
        <w:t xml:space="preserve">участок),  </w:t>
      </w:r>
      <w:proofErr w:type="gramStart"/>
      <w:r>
        <w:t>предоставляемом</w:t>
      </w:r>
      <w:proofErr w:type="gramEnd"/>
      <w:r>
        <w:t xml:space="preserve"> в аренду юридическому лицу без проведения торгов</w:t>
      </w:r>
    </w:p>
    <w:p w:rsidR="001F50E7" w:rsidRDefault="001F50E7">
      <w:pPr>
        <w:pStyle w:val="ConsPlusNonformat"/>
        <w:jc w:val="both"/>
      </w:pPr>
      <w:r>
        <w:t>согласно условиям настоящего Соглашения.</w:t>
      </w:r>
    </w:p>
    <w:p w:rsidR="001F50E7" w:rsidRDefault="001F50E7">
      <w:pPr>
        <w:pStyle w:val="ConsPlusNonformat"/>
        <w:jc w:val="both"/>
      </w:pPr>
      <w:bookmarkStart w:id="2" w:name="P134"/>
      <w:bookmarkEnd w:id="2"/>
      <w:r>
        <w:t xml:space="preserve">    1.2.  Общий  объем финансирования на реализацию Инвестиционного проекта</w:t>
      </w:r>
    </w:p>
    <w:p w:rsidR="001F50E7" w:rsidRDefault="001F50E7">
      <w:pPr>
        <w:pStyle w:val="ConsPlusNonformat"/>
        <w:jc w:val="both"/>
      </w:pPr>
      <w:r>
        <w:t>составляет _______________________________ рублей.</w:t>
      </w:r>
    </w:p>
    <w:p w:rsidR="001F50E7" w:rsidRDefault="001F50E7">
      <w:pPr>
        <w:pStyle w:val="ConsPlusNonformat"/>
        <w:jc w:val="both"/>
      </w:pPr>
      <w:bookmarkStart w:id="3" w:name="P136"/>
      <w:bookmarkEnd w:id="3"/>
      <w:r>
        <w:t xml:space="preserve">    1.3.  Порядок  финансирования,  объемы  и  сроки  выполнения  работ  по</w:t>
      </w:r>
    </w:p>
    <w:p w:rsidR="001F50E7" w:rsidRDefault="001F50E7">
      <w:pPr>
        <w:pStyle w:val="ConsPlusNonformat"/>
        <w:jc w:val="both"/>
      </w:pPr>
      <w:r>
        <w:t>реализации    Инвестиционного   проекта   определены   следующим   образом:</w:t>
      </w:r>
    </w:p>
    <w:p w:rsidR="001F50E7" w:rsidRDefault="001F50E7">
      <w:pPr>
        <w:pStyle w:val="ConsPlusNonformat"/>
        <w:jc w:val="both"/>
      </w:pPr>
      <w:r>
        <w:t>___________________________________________________________________________</w:t>
      </w:r>
    </w:p>
    <w:p w:rsidR="001F50E7" w:rsidRDefault="001F50E7">
      <w:pPr>
        <w:pStyle w:val="ConsPlusNonformat"/>
        <w:jc w:val="both"/>
      </w:pPr>
      <w:r>
        <w:t>___________________________________________________________________________</w:t>
      </w:r>
    </w:p>
    <w:p w:rsidR="001F50E7" w:rsidRDefault="001F50E7">
      <w:pPr>
        <w:pStyle w:val="ConsPlusNonformat"/>
        <w:jc w:val="both"/>
      </w:pPr>
      <w:r>
        <w:t>__________________________________________________________________________.</w:t>
      </w:r>
    </w:p>
    <w:p w:rsidR="001F50E7" w:rsidRDefault="001F50E7">
      <w:pPr>
        <w:pStyle w:val="ConsPlusNonformat"/>
        <w:jc w:val="both"/>
      </w:pPr>
      <w:r>
        <w:t xml:space="preserve">    При  существенном  изменении обстоятельств, из которых Стороны исходили</w:t>
      </w:r>
    </w:p>
    <w:p w:rsidR="001F50E7" w:rsidRDefault="001F50E7">
      <w:pPr>
        <w:pStyle w:val="ConsPlusNonformat"/>
        <w:jc w:val="both"/>
      </w:pPr>
      <w:r>
        <w:t>при  заключении  настоящего  Соглашения,  порядок  финансирования, объемы и</w:t>
      </w:r>
    </w:p>
    <w:p w:rsidR="001F50E7" w:rsidRDefault="001F50E7">
      <w:pPr>
        <w:pStyle w:val="ConsPlusNonformat"/>
        <w:jc w:val="both"/>
      </w:pPr>
      <w:r>
        <w:t xml:space="preserve">сроки  выполнения  работ по реализации Инвестиционного проекта, указанные </w:t>
      </w:r>
      <w:proofErr w:type="gramStart"/>
      <w:r>
        <w:t>в</w:t>
      </w:r>
      <w:proofErr w:type="gramEnd"/>
    </w:p>
    <w:p w:rsidR="001F50E7" w:rsidRDefault="001F50E7">
      <w:pPr>
        <w:pStyle w:val="ConsPlusNonformat"/>
        <w:jc w:val="both"/>
      </w:pPr>
      <w:proofErr w:type="gramStart"/>
      <w:r>
        <w:t>настоящем   пункте,  могут  быть  изменены  без  уменьшения  общего  объема</w:t>
      </w:r>
      <w:proofErr w:type="gramEnd"/>
    </w:p>
    <w:p w:rsidR="001F50E7" w:rsidRDefault="001F50E7">
      <w:pPr>
        <w:pStyle w:val="ConsPlusNonformat"/>
        <w:jc w:val="both"/>
      </w:pPr>
      <w:r>
        <w:t xml:space="preserve">финансирования, указанного в </w:t>
      </w:r>
      <w:hyperlink w:anchor="P134">
        <w:r>
          <w:rPr>
            <w:color w:val="0000FF"/>
          </w:rPr>
          <w:t>пункте 1.2</w:t>
        </w:r>
      </w:hyperlink>
      <w:r>
        <w:t xml:space="preserve"> настоящего Соглашения.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r>
        <w:t>2. Права и обязанности Сторон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>2.1. Сторона-1 имеет право: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2.1.1. Запрашивать у Стороны-2 документы о финансово-хозяйственной деятельности, связанные с реализацией Инвестиционного проекта.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2.1.2. Осуществлять мониторинг выполнения условий Соглашения.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2.1.3. Осуществлять осмотр объектов, реализуемых в рамках Инвестиционного проекта, для проведения оценки выполнения условий настоящего Соглашения.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2.2. Сторона-1 обязана: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2.2.1. Оказывать необходимое содействие в обеспечении реализации Инвестиционного проекта по вопросам, входящим в компетенцию Стороны-1.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2.3. Сторона-2 имеет право: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2.3.1. Запрашивать и получать от Стороны-1 информацию об инженерной, социальной и транспортной </w:t>
      </w:r>
      <w:proofErr w:type="gramStart"/>
      <w:r>
        <w:t>инфраструктурах</w:t>
      </w:r>
      <w:proofErr w:type="gramEnd"/>
      <w:r>
        <w:t xml:space="preserve"> муниципального образования Липецкой области, на территории которого осуществляется реализация Инвестиционного проекта.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2.4. Сторона-2 обязана: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2.4.1. Реализовывать Инвестиционный проект в соответствии с настоящим Соглашением.</w:t>
      </w:r>
    </w:p>
    <w:p w:rsidR="001F50E7" w:rsidRDefault="001F50E7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2.4.2. Представлять Стороне-1 по итогам каждого полугодия до 15 (пятнадцатого) числа месяца, следующего за отчетным периодом, в письменном виде: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информацию о соблюдении сроков реализации Инвестиционного проекта, объеме финансирования реализации Инвестиционного проекта;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копии бухгалтерской (финансовой) отчетности за истекший отчетный период текущего финансового года (бухгалтерский баланс, отчет о финансовых результатах и приложения к ним);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Стороны-2, об отсутствии проведения в отношении юридического лица процедуры реорганизации (за исключением реорганизации в форме </w:t>
      </w:r>
      <w:r>
        <w:lastRenderedPageBreak/>
        <w:t>присоединения к юридическому лицу, являющемуся инвестором, другого юридического лица), ликвидации, процедур, применяемых в деле о банкротстве.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2.4.3. Обеспечить доступ представителей Стороны-1 на объекты, реализуемые в рамках Инвестиционного проекта, для проведения оценки выполнения условий настоящего Соглашения.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r>
        <w:t>3. Срок действия Соглашения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 xml:space="preserve">3.1.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исполнения Сторонами своих обязательств.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r>
        <w:t>4. Порядок разрешения споров и ответственность Сторон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>4.1. Стороны освобождаются от ответственности за неисполнение условий настоящего Соглашения в следующих случаях: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причинение Стороне-2 ущерба в результате военных действий, стихийного бедствия, техногенной катастрофы или иных обстоятельств непреодолимой силы;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введение запретных либо ограничительных мер законодательством Российской Федерации и (или) законодательством Липецкой области, препятствующих выполнению принятых Сторонами обязательств, предусмотренных настоящим Соглашением.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Сторона, столкнувшаяся с действием обстоятельств непреодолимой силы и иных факторов, обязана незамедлительно в письменной форме проинформировать другую Сторону о наступлении случаев, указанных в настоящем пункте.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При наступлении случаев, указанных в настоящем пункте, Стороны </w:t>
      </w:r>
      <w:proofErr w:type="gramStart"/>
      <w:r>
        <w:t>проводят переговоры и принимают</w:t>
      </w:r>
      <w:proofErr w:type="gramEnd"/>
      <w:r>
        <w:t xml:space="preserve"> решение о возможности внесения изменений в условия настоящего Соглашения в соответствии с </w:t>
      </w:r>
      <w:hyperlink w:anchor="P180">
        <w:r>
          <w:rPr>
            <w:color w:val="0000FF"/>
          </w:rPr>
          <w:t>разделом 5</w:t>
        </w:r>
      </w:hyperlink>
      <w:r>
        <w:t xml:space="preserve"> настоящего Соглашения.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4.2. За неисполнение или ненадлежащее выполнение принятых на себя обязательств в рамках настоящего Соглашения Сторона, нарушившая условия настоящего Соглашения, несет ответственность в соответствии с законодательством Российской Федерации.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4.3. Сторона-2 несет ответственность за полноту и достоверность представляемых в соответствии с </w:t>
      </w:r>
      <w:hyperlink w:anchor="P159">
        <w:r>
          <w:rPr>
            <w:color w:val="0000FF"/>
          </w:rPr>
          <w:t>пунктом 2.4.2</w:t>
        </w:r>
      </w:hyperlink>
      <w:r>
        <w:t xml:space="preserve"> настоящего Соглашения сведений.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4.4. Все споры и разногласия, возникающие между Сторонами по настоящему Соглашению или в связи с ним, разрешаются путем переговоров.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bookmarkStart w:id="5" w:name="P180"/>
      <w:bookmarkEnd w:id="5"/>
      <w:r>
        <w:t>5. Порядок изменения и расторжения Соглашения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>5.1. Настоящее Соглашение может быть изменено или досрочно расторгнуто по соглашению Сторон.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5.2. Сторона-1 имеет право в одностороннем порядке отказаться от исполнения соглашения в случаях: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расторжения договора аренды земельного участка;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поступления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нарушения Стороной-2 порядка финансирования и (или) сроков и объемов выполнения </w:t>
      </w:r>
      <w:r>
        <w:lastRenderedPageBreak/>
        <w:t xml:space="preserve">работ по реализации Инвестиционного проекта, указанных в </w:t>
      </w:r>
      <w:hyperlink w:anchor="P136">
        <w:r>
          <w:rPr>
            <w:color w:val="0000FF"/>
          </w:rPr>
          <w:t>пункте 1.3</w:t>
        </w:r>
      </w:hyperlink>
      <w:r>
        <w:t xml:space="preserve"> настоящего Соглашения, более чем на 6 месяцев;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непредставления Стороне-1 информации, предусмотренной </w:t>
      </w:r>
      <w:hyperlink w:anchor="P159">
        <w:r>
          <w:rPr>
            <w:color w:val="0000FF"/>
          </w:rPr>
          <w:t>пунктом 2.4.2</w:t>
        </w:r>
      </w:hyperlink>
      <w:r>
        <w:t xml:space="preserve"> настоящего Соглашения, в течение трех месяцев по окончании отчетной даты или необеспечения доступа представителей Стороны-1 на объекты, реализуемые в рамках Инвестиционного проекта;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>осуществления процедуры реорганизации (за исключением реорганизации в форме присоединения к юридическому лицу, являющемуся инвестором, другого юридического лица), ликвидации или банкротства Стороны-2.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r>
        <w:t>6. Заключительные положения</w:t>
      </w: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ind w:firstLine="540"/>
        <w:jc w:val="both"/>
      </w:pPr>
      <w:r>
        <w:t xml:space="preserve">6.1. Любые изменения и дополнения к данному Соглашению оформляются дополнительными соглашениями Сторон, которые </w:t>
      </w:r>
      <w:proofErr w:type="gramStart"/>
      <w:r>
        <w:t>являются неотъемлемой частью настоящего Соглашения и вступают</w:t>
      </w:r>
      <w:proofErr w:type="gramEnd"/>
      <w:r>
        <w:t xml:space="preserve"> в силу с даты их подписания уполномоченными представителями Сторон.</w:t>
      </w:r>
    </w:p>
    <w:p w:rsidR="001F50E7" w:rsidRDefault="001F50E7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Настоящее Соглашение составлено в трех экземплярах, имеющих одинаковую юридическую силу, по одному экземпляру для каждой из Сторон, при этом один экземпляр направляется в исполнительный орган государственной власти Липецкой области или орган местного самоуправления Липецкой области, уполномоченный на предоставление земельных участков, находящихся в государственной или муниципальной собственности.</w:t>
      </w:r>
      <w:proofErr w:type="gramEnd"/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center"/>
        <w:outlineLvl w:val="1"/>
      </w:pPr>
      <w:r>
        <w:t>7. Реквизиты и подписи Сторон</w:t>
      </w:r>
    </w:p>
    <w:p w:rsidR="001F50E7" w:rsidRDefault="001F50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F50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50E7" w:rsidRDefault="001F50E7">
            <w:pPr>
              <w:pStyle w:val="ConsPlusNormal"/>
              <w:jc w:val="center"/>
            </w:pPr>
            <w:r>
              <w:t>Сторона-1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50E7" w:rsidRDefault="001F50E7">
            <w:pPr>
              <w:pStyle w:val="ConsPlusNormal"/>
              <w:jc w:val="center"/>
            </w:pPr>
            <w:r>
              <w:t>Сторона-2</w:t>
            </w:r>
          </w:p>
        </w:tc>
      </w:tr>
    </w:tbl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jc w:val="both"/>
      </w:pPr>
    </w:p>
    <w:p w:rsidR="001F50E7" w:rsidRDefault="001F50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574" w:rsidRDefault="007D3574">
      <w:bookmarkStart w:id="6" w:name="_GoBack"/>
      <w:bookmarkEnd w:id="6"/>
    </w:p>
    <w:sectPr w:rsidR="007D3574" w:rsidSect="00AF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E7"/>
    <w:rsid w:val="001F50E7"/>
    <w:rsid w:val="007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5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5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5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5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9D89A1DE090ADDD77A02E56C6F0DF96A1BAC9911211706C99315CEE88E976EE80D72C8B26877E9C2E2D6788A5FFC8B7494649571EA569F3656519a5j5L" TargetMode="External"/><Relationship Id="rId13" Type="http://schemas.openxmlformats.org/officeDocument/2006/relationships/hyperlink" Target="consultantplus://offline/ref=3C99D89A1DE090ADDD77BE2340AAACD092AEE7C3961B1B2530C8370BB1D8EF23AEC0D17CCF62812BCD6A786A8DA8B599F702494B53a0j3L" TargetMode="External"/><Relationship Id="rId18" Type="http://schemas.openxmlformats.org/officeDocument/2006/relationships/hyperlink" Target="consultantplus://offline/ref=3C99D89A1DE090ADDD77A02E56C6F0DF96A1BAC9911315726998315CEE88E976EE80D72C8B26877E9C2E2D6788A5FFC8B7494649571EA569F3656519a5j5L" TargetMode="External"/><Relationship Id="rId26" Type="http://schemas.openxmlformats.org/officeDocument/2006/relationships/hyperlink" Target="consultantplus://offline/ref=3C99D89A1DE090ADDD77A02E56C6F0DF96A1BAC99110127A6899315CEE88E976EE80D72C8B26877E9C2E2D658AA5FFC8B7494649571EA569F3656519a5j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99D89A1DE090ADDD77A02E56C6F0DF96A1BAC9991B13716E976C56E6D1E574E98F883B8C6F8B7F9C2E2C6484FAFADDA611494D4F00A173EF6767a1j8L" TargetMode="External"/><Relationship Id="rId34" Type="http://schemas.openxmlformats.org/officeDocument/2006/relationships/hyperlink" Target="consultantplus://offline/ref=3C99D89A1DE090ADDD77A02E56C6F0DF96A1BAC99110127A6899315CEE88E976EE80D72C8B26877E9C2E2D648CA5FFC8B7494649571EA569F3656519a5j5L" TargetMode="External"/><Relationship Id="rId7" Type="http://schemas.openxmlformats.org/officeDocument/2006/relationships/hyperlink" Target="consultantplus://offline/ref=3C99D89A1DE090ADDD77A02E56C6F0DF96A1BAC9991B13716E976C56E6D1E574E98F883B8C6F8B7F9C2E2D6084FAFADDA611494D4F00A173EF6767a1j8L" TargetMode="External"/><Relationship Id="rId12" Type="http://schemas.openxmlformats.org/officeDocument/2006/relationships/hyperlink" Target="consultantplus://offline/ref=3C99D89A1DE090ADDD77A02E56C6F0DF96A1BAC99110127A6899315CEE88E976EE80D72C8B26877E9C2E2D6788A5FFC8B7494649571EA569F3656519a5j5L" TargetMode="External"/><Relationship Id="rId17" Type="http://schemas.openxmlformats.org/officeDocument/2006/relationships/hyperlink" Target="consultantplus://offline/ref=3C99D89A1DE090ADDD77A02E56C6F0DF96A1BAC9991B13716E976C56E6D1E574E98F883B8C6F8B7F9C2E2C6684FAFADDA611494D4F00A173EF6767a1j8L" TargetMode="External"/><Relationship Id="rId25" Type="http://schemas.openxmlformats.org/officeDocument/2006/relationships/hyperlink" Target="consultantplus://offline/ref=3C99D89A1DE090ADDD77BE2340AAACD092AEE0C199161B2530C8370BB1D8EF23AEC0D179C8628D7E9D257936CBFBA69BF5024B4F4F02A56FaEjEL" TargetMode="External"/><Relationship Id="rId33" Type="http://schemas.openxmlformats.org/officeDocument/2006/relationships/hyperlink" Target="consultantplus://offline/ref=3C99D89A1DE090ADDD77A02E56C6F0DF96A1BAC9981410766D976C56E6D1E574E98F883B8C6F8B7F9C2E2D6084FAFADDA611494D4F00A173EF6767a1j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99D89A1DE090ADDD77A02E56C6F0DF96A1BAC99110127A6899315CEE88E976EE80D72C8B26877E9C2E2D668DA5FFC8B7494649571EA569F3656519a5j5L" TargetMode="External"/><Relationship Id="rId20" Type="http://schemas.openxmlformats.org/officeDocument/2006/relationships/hyperlink" Target="consultantplus://offline/ref=3C99D89A1DE090ADDD77A02E56C6F0DF96A1BAC99110127A6899315CEE88E976EE80D72C8B26877E9C2E2D658CA5FFC8B7494649571EA569F3656519a5j5L" TargetMode="External"/><Relationship Id="rId29" Type="http://schemas.openxmlformats.org/officeDocument/2006/relationships/hyperlink" Target="consultantplus://offline/ref=3C99D89A1DE090ADDD77A02E56C6F0DF96A1BAC9911211706C99315CEE88E976EE80D72C8B26877E9C2E2D6788A5FFC8B7494649571EA569F3656519a5j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9D89A1DE090ADDD77A02E56C6F0DF96A1BAC9981410766D976C56E6D1E574E98F883B8C6F8B7F9C2E2D6084FAFADDA611494D4F00A173EF6767a1j8L" TargetMode="External"/><Relationship Id="rId11" Type="http://schemas.openxmlformats.org/officeDocument/2006/relationships/hyperlink" Target="consultantplus://offline/ref=3C99D89A1DE090ADDD77A02E56C6F0DF96A1BAC991131770659B315CEE88E976EE80D72C8B26877E9C2E2D6788A5FFC8B7494649571EA569F3656519a5j5L" TargetMode="External"/><Relationship Id="rId24" Type="http://schemas.openxmlformats.org/officeDocument/2006/relationships/hyperlink" Target="consultantplus://offline/ref=3C99D89A1DE090ADDD77A02E56C6F0DF96A1BAC9911217706B98315CEE88E976EE80D72C8B26877E9C2E2D6788A5FFC8B7494649571EA569F3656519a5j5L" TargetMode="External"/><Relationship Id="rId32" Type="http://schemas.openxmlformats.org/officeDocument/2006/relationships/hyperlink" Target="consultantplus://offline/ref=3C99D89A1DE090ADDD77A02E56C6F0DF96A1BAC9991B13716E976C56E6D1E574E98F883B8C6F8B7F9C2E2F6684FAFADDA611494D4F00A173EF6767a1j8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99D89A1DE090ADDD77A02E56C6F0DF96A1BAC99110127A6899315CEE88E976EE80D72C8B26877E9C2E2D668FA5FFC8B7494649571EA569F3656519a5j5L" TargetMode="External"/><Relationship Id="rId23" Type="http://schemas.openxmlformats.org/officeDocument/2006/relationships/hyperlink" Target="consultantplus://offline/ref=3C99D89A1DE090ADDD77A02E56C6F0DF96A1BAC99110127A6899315CEE88E976EE80D72C8B26877E9C2E2D658BA5FFC8B7494649571EA569F3656519a5j5L" TargetMode="External"/><Relationship Id="rId28" Type="http://schemas.openxmlformats.org/officeDocument/2006/relationships/hyperlink" Target="consultantplus://offline/ref=3C99D89A1DE090ADDD77A02E56C6F0DF96A1BAC99110157A659D315CEE88E976EE80D72C9926DF729E2833678BB0A999F1a1jF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C99D89A1DE090ADDD77A02E56C6F0DF96A1BAC9911315726998315CEE88E976EE80D72C8B26877E9C2E2D6789A5FFC8B7494649571EA569F3656519a5j5L" TargetMode="External"/><Relationship Id="rId19" Type="http://schemas.openxmlformats.org/officeDocument/2006/relationships/hyperlink" Target="consultantplus://offline/ref=3C99D89A1DE090ADDD77A02E56C6F0DF96A1BAC99110127A6899315CEE88E976EE80D72C8B26877E9C2E2D658EA5FFC8B7494649571EA569F3656519a5j5L" TargetMode="External"/><Relationship Id="rId31" Type="http://schemas.openxmlformats.org/officeDocument/2006/relationships/hyperlink" Target="consultantplus://offline/ref=3C99D89A1DE090ADDD77A02E56C6F0DF96A1BAC99110127A6899315CEE88E976EE80D72C8B26877E9C2E2D648DA5FFC8B7494649571EA569F3656519a5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99D89A1DE090ADDD77A02E56C6F0DF96A1BAC9911217706B98315CEE88E976EE80D72C8B26877E9C2E2D6788A5FFC8B7494649571EA569F3656519a5j5L" TargetMode="External"/><Relationship Id="rId14" Type="http://schemas.openxmlformats.org/officeDocument/2006/relationships/hyperlink" Target="consultantplus://offline/ref=3C99D89A1DE090ADDD77A02E56C6F0DF96A1BAC99110127A6899315CEE88E976EE80D72C8B26877E9C2E2D6787A5FFC8B7494649571EA569F3656519a5j5L" TargetMode="External"/><Relationship Id="rId22" Type="http://schemas.openxmlformats.org/officeDocument/2006/relationships/hyperlink" Target="consultantplus://offline/ref=3C99D89A1DE090ADDD77A02E56C6F0DF96A1BAC991131770659B315CEE88E976EE80D72C8B26877E9C2E2D6788A5FFC8B7494649571EA569F3656519a5j5L" TargetMode="External"/><Relationship Id="rId27" Type="http://schemas.openxmlformats.org/officeDocument/2006/relationships/hyperlink" Target="consultantplus://offline/ref=3C99D89A1DE090ADDD77A02E56C6F0DF96A1BAC9991B13716E976C56E6D1E574E98F883B8C6F8B7F9C2E2C6384FAFADDA611494D4F00A173EF6767a1j8L" TargetMode="External"/><Relationship Id="rId30" Type="http://schemas.openxmlformats.org/officeDocument/2006/relationships/hyperlink" Target="consultantplus://offline/ref=3C99D89A1DE090ADDD77A02E56C6F0DF96A1BAC99110127A6899315CEE88E976EE80D72C8B26877E9C2E2D6588A5FFC8B7494649571EA569F3656519a5j5L" TargetMode="External"/><Relationship Id="rId35" Type="http://schemas.openxmlformats.org/officeDocument/2006/relationships/hyperlink" Target="consultantplus://offline/ref=3C99D89A1DE090ADDD77A02E56C6F0DF96A1BAC99110127A6899315CEE88E976EE80D72C8B26877E9C2E2D648BA5FFC8B7494649571EA569F3656519a5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2023-04-26T11:35:00Z</dcterms:created>
  <dcterms:modified xsi:type="dcterms:W3CDTF">2023-04-26T11:35:00Z</dcterms:modified>
</cp:coreProperties>
</file>